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17C8D5" w14:textId="1942BC86" w:rsidR="005857F6" w:rsidRPr="00863065" w:rsidRDefault="005857F6" w:rsidP="005857F6">
      <w:pPr>
        <w:pStyle w:val="a7"/>
        <w:tabs>
          <w:tab w:val="left" w:pos="709"/>
          <w:tab w:val="right" w:pos="9639"/>
        </w:tabs>
        <w:wordWrap w:val="0"/>
        <w:spacing w:after="0"/>
        <w:ind w:right="120"/>
        <w:jc w:val="right"/>
        <w:rPr>
          <w:rFonts w:cs="Arial"/>
        </w:rPr>
      </w:pPr>
      <w:r w:rsidRPr="00863065">
        <w:rPr>
          <w:rFonts w:cs="Arial"/>
        </w:rPr>
        <w:t>3GPP TSG-RAN</w:t>
      </w:r>
      <w:r>
        <w:rPr>
          <w:rFonts w:cs="Arial" w:hint="eastAsia"/>
        </w:rPr>
        <w:t xml:space="preserve"> WG2 </w:t>
      </w:r>
      <w:r w:rsidRPr="00863065">
        <w:rPr>
          <w:rFonts w:cs="Arial"/>
        </w:rPr>
        <w:t>#</w:t>
      </w:r>
      <w:r>
        <w:rPr>
          <w:rFonts w:cs="Arial"/>
        </w:rPr>
        <w:t>1</w:t>
      </w:r>
      <w:r w:rsidR="00A855FF">
        <w:rPr>
          <w:rFonts w:cs="Arial" w:hint="eastAsia"/>
        </w:rPr>
        <w:t>27-bis</w:t>
      </w:r>
      <w:r w:rsidRPr="00863065">
        <w:rPr>
          <w:rFonts w:cs="Arial"/>
        </w:rPr>
        <w:tab/>
        <w:t>R</w:t>
      </w:r>
      <w:r>
        <w:rPr>
          <w:rFonts w:cs="Arial" w:hint="eastAsia"/>
        </w:rPr>
        <w:t>2</w:t>
      </w:r>
      <w:r w:rsidRPr="00863065">
        <w:rPr>
          <w:rFonts w:cs="Arial"/>
        </w:rPr>
        <w:t>-</w:t>
      </w:r>
      <w:r>
        <w:rPr>
          <w:rFonts w:cs="Arial"/>
        </w:rPr>
        <w:t>2</w:t>
      </w:r>
      <w:r w:rsidR="00A855FF">
        <w:rPr>
          <w:rFonts w:cs="Arial" w:hint="eastAsia"/>
        </w:rPr>
        <w:t>4</w:t>
      </w:r>
      <w:r w:rsidR="00B90320">
        <w:rPr>
          <w:rFonts w:cs="Arial" w:hint="eastAsia"/>
        </w:rPr>
        <w:t>08701</w:t>
      </w:r>
    </w:p>
    <w:p w14:paraId="298061C1" w14:textId="7C6C18FE" w:rsidR="005857F6" w:rsidRPr="00863065" w:rsidRDefault="00A855FF" w:rsidP="005857F6">
      <w:pPr>
        <w:pStyle w:val="a7"/>
        <w:tabs>
          <w:tab w:val="left" w:pos="709"/>
          <w:tab w:val="right" w:pos="9639"/>
        </w:tabs>
        <w:spacing w:after="0"/>
        <w:jc w:val="left"/>
        <w:rPr>
          <w:rFonts w:cs="Arial"/>
          <w:lang w:val="en-US"/>
        </w:rPr>
      </w:pPr>
      <w:r>
        <w:rPr>
          <w:rFonts w:cs="Arial" w:hint="eastAsia"/>
          <w:lang w:val="en-US"/>
        </w:rPr>
        <w:t>Hefei</w:t>
      </w:r>
      <w:r w:rsidR="005857F6">
        <w:rPr>
          <w:rFonts w:cs="Arial"/>
          <w:lang w:val="en-US"/>
        </w:rPr>
        <w:t xml:space="preserve">, </w:t>
      </w:r>
      <w:r>
        <w:rPr>
          <w:rFonts w:cs="Arial" w:hint="eastAsia"/>
          <w:lang w:val="en-US"/>
        </w:rPr>
        <w:t>China</w:t>
      </w:r>
      <w:r w:rsidR="005857F6">
        <w:rPr>
          <w:rFonts w:cs="Arial"/>
          <w:lang w:val="en-US"/>
        </w:rPr>
        <w:t xml:space="preserve">, </w:t>
      </w:r>
      <w:r>
        <w:rPr>
          <w:rFonts w:cs="Arial" w:hint="eastAsia"/>
          <w:lang w:val="en-US"/>
        </w:rPr>
        <w:t>14</w:t>
      </w:r>
      <w:r w:rsidR="005857F6">
        <w:rPr>
          <w:rFonts w:cs="Arial"/>
          <w:vertAlign w:val="superscript"/>
          <w:lang w:val="en-US"/>
        </w:rPr>
        <w:t>th</w:t>
      </w:r>
      <w:r w:rsidR="005857F6">
        <w:rPr>
          <w:rFonts w:cs="Arial"/>
          <w:lang w:val="en-US"/>
        </w:rPr>
        <w:t xml:space="preserve"> –</w:t>
      </w:r>
      <w:r w:rsidR="005857F6">
        <w:rPr>
          <w:rFonts w:cs="Arial" w:hint="eastAsia"/>
          <w:lang w:val="en-US"/>
        </w:rPr>
        <w:t xml:space="preserve"> </w:t>
      </w:r>
      <w:r>
        <w:rPr>
          <w:rFonts w:cs="Arial" w:hint="eastAsia"/>
          <w:lang w:val="en-US"/>
        </w:rPr>
        <w:t>18</w:t>
      </w:r>
      <w:r w:rsidRPr="00A855FF">
        <w:rPr>
          <w:rFonts w:cs="Arial" w:hint="eastAsia"/>
          <w:vertAlign w:val="superscript"/>
          <w:lang w:val="en-US"/>
        </w:rPr>
        <w:t>th</w:t>
      </w:r>
      <w:r>
        <w:rPr>
          <w:rFonts w:cs="Arial" w:hint="eastAsia"/>
          <w:lang w:val="en-US"/>
        </w:rPr>
        <w:t xml:space="preserve"> October</w:t>
      </w:r>
      <w:r w:rsidR="005857F6" w:rsidRPr="00802E96">
        <w:rPr>
          <w:rFonts w:cs="Arial"/>
          <w:lang w:val="en-US"/>
        </w:rPr>
        <w:t xml:space="preserve"> 20</w:t>
      </w:r>
      <w:r w:rsidR="005857F6">
        <w:rPr>
          <w:rFonts w:cs="Arial"/>
          <w:lang w:val="en-US"/>
        </w:rPr>
        <w:t>2</w:t>
      </w:r>
      <w:r>
        <w:rPr>
          <w:rFonts w:cs="Arial" w:hint="eastAsia"/>
          <w:lang w:val="en-US"/>
        </w:rPr>
        <w:t>4</w:t>
      </w:r>
    </w:p>
    <w:p w14:paraId="3AF895BC" w14:textId="77777777" w:rsidR="007E2FC8" w:rsidRPr="00863065" w:rsidRDefault="007E2FC8" w:rsidP="007E2FC8">
      <w:pPr>
        <w:pStyle w:val="a7"/>
        <w:pBdr>
          <w:bottom w:val="single" w:sz="4" w:space="1" w:color="auto"/>
        </w:pBdr>
        <w:tabs>
          <w:tab w:val="left" w:pos="709"/>
        </w:tabs>
        <w:spacing w:after="0"/>
        <w:jc w:val="left"/>
        <w:rPr>
          <w:rFonts w:cs="Arial"/>
          <w:lang w:val="en-US"/>
        </w:rPr>
      </w:pPr>
    </w:p>
    <w:p w14:paraId="6D9519F2" w14:textId="35536308" w:rsidR="007E2FC8" w:rsidRPr="00863065" w:rsidRDefault="007E2FC8" w:rsidP="007E2FC8">
      <w:pPr>
        <w:keepNext/>
        <w:pBdr>
          <w:top w:val="single" w:sz="4" w:space="1" w:color="auto"/>
        </w:pBdr>
        <w:tabs>
          <w:tab w:val="left" w:pos="2552"/>
        </w:tabs>
        <w:ind w:left="2550" w:hanging="2550"/>
        <w:rPr>
          <w:rFonts w:cs="Arial"/>
          <w:b/>
          <w:sz w:val="24"/>
        </w:rPr>
      </w:pPr>
      <w:r w:rsidRPr="00863065">
        <w:rPr>
          <w:rFonts w:cs="Arial"/>
          <w:b/>
          <w:sz w:val="24"/>
        </w:rPr>
        <w:t>Source:</w:t>
      </w:r>
      <w:r w:rsidR="002B674A">
        <w:rPr>
          <w:rFonts w:cs="Arial"/>
          <w:b/>
          <w:sz w:val="24"/>
        </w:rPr>
        <w:tab/>
      </w:r>
      <w:r>
        <w:rPr>
          <w:rFonts w:cs="Arial" w:hint="eastAsia"/>
          <w:b/>
          <w:sz w:val="24"/>
        </w:rPr>
        <w:t>NTT DOCOMO, INC.</w:t>
      </w:r>
    </w:p>
    <w:p w14:paraId="0C115227" w14:textId="15B0E585" w:rsidR="007E2FC8" w:rsidRPr="00863065" w:rsidRDefault="007E2FC8" w:rsidP="002B674A">
      <w:pPr>
        <w:keepNext/>
        <w:pBdr>
          <w:top w:val="single" w:sz="4" w:space="1" w:color="auto"/>
        </w:pBdr>
        <w:tabs>
          <w:tab w:val="left" w:pos="2552"/>
        </w:tabs>
        <w:ind w:left="2550" w:hanging="2550"/>
        <w:rPr>
          <w:rFonts w:cs="Arial"/>
          <w:b/>
          <w:sz w:val="24"/>
        </w:rPr>
      </w:pPr>
      <w:r w:rsidRPr="00863065">
        <w:rPr>
          <w:rFonts w:cs="Arial"/>
          <w:b/>
          <w:sz w:val="24"/>
        </w:rPr>
        <w:t>Title:</w:t>
      </w:r>
      <w:r w:rsidR="002B674A">
        <w:rPr>
          <w:rFonts w:cs="Arial"/>
          <w:b/>
          <w:sz w:val="24"/>
        </w:rPr>
        <w:tab/>
      </w:r>
      <w:r w:rsidR="001A2211">
        <w:rPr>
          <w:rFonts w:cs="Arial" w:hint="eastAsia"/>
          <w:b/>
          <w:sz w:val="24"/>
        </w:rPr>
        <w:t>Discussion on A</w:t>
      </w:r>
      <w:r w:rsidR="00B90320">
        <w:rPr>
          <w:rFonts w:cs="Arial" w:hint="eastAsia"/>
          <w:b/>
          <w:sz w:val="24"/>
        </w:rPr>
        <w:t>-</w:t>
      </w:r>
      <w:r w:rsidR="001A2211">
        <w:rPr>
          <w:rFonts w:cs="Arial" w:hint="eastAsia"/>
          <w:b/>
          <w:sz w:val="24"/>
        </w:rPr>
        <w:t xml:space="preserve">IoT </w:t>
      </w:r>
      <w:r w:rsidR="00DC7DBC">
        <w:rPr>
          <w:rFonts w:cs="Arial" w:hint="eastAsia"/>
          <w:b/>
          <w:sz w:val="24"/>
        </w:rPr>
        <w:t>functionalities</w:t>
      </w:r>
    </w:p>
    <w:p w14:paraId="0F8951C0" w14:textId="1D455ED6" w:rsidR="007E2FC8" w:rsidRPr="00863065" w:rsidRDefault="007E2FC8" w:rsidP="007E2FC8">
      <w:pPr>
        <w:keepNext/>
        <w:tabs>
          <w:tab w:val="left" w:pos="2552"/>
        </w:tabs>
        <w:rPr>
          <w:rFonts w:cs="Arial"/>
          <w:b/>
          <w:sz w:val="24"/>
        </w:rPr>
      </w:pPr>
      <w:r w:rsidRPr="00863065">
        <w:rPr>
          <w:rFonts w:cs="Arial"/>
          <w:b/>
          <w:sz w:val="24"/>
        </w:rPr>
        <w:t>Document for:</w:t>
      </w:r>
      <w:r w:rsidR="002B674A">
        <w:rPr>
          <w:rFonts w:cs="Arial"/>
          <w:b/>
          <w:sz w:val="24"/>
        </w:rPr>
        <w:tab/>
      </w:r>
      <w:r>
        <w:rPr>
          <w:rFonts w:cs="Arial" w:hint="eastAsia"/>
          <w:b/>
          <w:sz w:val="24"/>
        </w:rPr>
        <w:t>Discussion and decision</w:t>
      </w:r>
    </w:p>
    <w:p w14:paraId="2211F357" w14:textId="224F8294" w:rsidR="007E2FC8" w:rsidRPr="00863065" w:rsidRDefault="007E2FC8" w:rsidP="007E2FC8">
      <w:pPr>
        <w:keepNext/>
        <w:pBdr>
          <w:bottom w:val="single" w:sz="4" w:space="1" w:color="auto"/>
        </w:pBdr>
        <w:tabs>
          <w:tab w:val="left" w:pos="2552"/>
        </w:tabs>
        <w:rPr>
          <w:rFonts w:cs="Arial"/>
          <w:b/>
          <w:sz w:val="24"/>
        </w:rPr>
      </w:pPr>
      <w:r w:rsidRPr="00863065">
        <w:rPr>
          <w:rFonts w:cs="Arial"/>
          <w:b/>
          <w:sz w:val="24"/>
        </w:rPr>
        <w:t>Agenda Item:</w:t>
      </w:r>
      <w:r w:rsidR="002B674A">
        <w:rPr>
          <w:rFonts w:cs="Arial"/>
          <w:b/>
          <w:sz w:val="24"/>
        </w:rPr>
        <w:tab/>
      </w:r>
      <w:r w:rsidR="00F90606">
        <w:rPr>
          <w:rFonts w:cs="Arial" w:hint="eastAsia"/>
          <w:b/>
          <w:sz w:val="24"/>
        </w:rPr>
        <w:t>8</w:t>
      </w:r>
      <w:r>
        <w:rPr>
          <w:rFonts w:cs="Arial"/>
          <w:b/>
          <w:sz w:val="24"/>
        </w:rPr>
        <w:t>.</w:t>
      </w:r>
      <w:r w:rsidR="00F90606">
        <w:rPr>
          <w:rFonts w:cs="Arial" w:hint="eastAsia"/>
          <w:b/>
          <w:sz w:val="24"/>
        </w:rPr>
        <w:t>2</w:t>
      </w:r>
      <w:r>
        <w:rPr>
          <w:rFonts w:cs="Arial"/>
          <w:b/>
          <w:sz w:val="24"/>
        </w:rPr>
        <w:t>.</w:t>
      </w:r>
      <w:r w:rsidR="00DC7DBC">
        <w:rPr>
          <w:rFonts w:cs="Arial" w:hint="eastAsia"/>
          <w:b/>
          <w:sz w:val="24"/>
        </w:rPr>
        <w:t>2</w:t>
      </w:r>
    </w:p>
    <w:p w14:paraId="25B11A1D" w14:textId="77777777" w:rsidR="007E2FC8" w:rsidRDefault="007E2FC8" w:rsidP="007E2FC8">
      <w:pPr>
        <w:pStyle w:val="2"/>
        <w:numPr>
          <w:ilvl w:val="0"/>
          <w:numId w:val="1"/>
        </w:numPr>
        <w:rPr>
          <w:rFonts w:cs="Arial"/>
        </w:rPr>
      </w:pPr>
      <w:r w:rsidRPr="00863065">
        <w:rPr>
          <w:rFonts w:cs="Arial"/>
        </w:rPr>
        <w:t>Introduction</w:t>
      </w:r>
    </w:p>
    <w:p w14:paraId="16438548" w14:textId="3BD35B4D" w:rsidR="007E2FC8" w:rsidRDefault="00643CA2" w:rsidP="007E2FC8">
      <w:pPr>
        <w:rPr>
          <w:szCs w:val="22"/>
        </w:rPr>
      </w:pPr>
      <w:r>
        <w:rPr>
          <w:rFonts w:hint="eastAsia"/>
          <w:szCs w:val="22"/>
        </w:rPr>
        <w:t xml:space="preserve">This </w:t>
      </w:r>
      <w:r w:rsidR="00557779">
        <w:rPr>
          <w:szCs w:val="22"/>
        </w:rPr>
        <w:t>c</w:t>
      </w:r>
      <w:r w:rsidR="00557779">
        <w:rPr>
          <w:rFonts w:hint="eastAsia"/>
          <w:szCs w:val="22"/>
        </w:rPr>
        <w:t>ontribution</w:t>
      </w:r>
      <w:r>
        <w:rPr>
          <w:rFonts w:hint="eastAsia"/>
          <w:szCs w:val="22"/>
        </w:rPr>
        <w:t xml:space="preserve"> provides our view on open issues related to A-IoT specific functionalities.</w:t>
      </w:r>
    </w:p>
    <w:p w14:paraId="2E649F08" w14:textId="77777777" w:rsidR="00643CA2" w:rsidRPr="00262F8E" w:rsidRDefault="00643CA2" w:rsidP="007E2FC8">
      <w:pPr>
        <w:rPr>
          <w:szCs w:val="22"/>
        </w:rPr>
      </w:pPr>
    </w:p>
    <w:p w14:paraId="375CDE38" w14:textId="77777777" w:rsidR="007E2FC8" w:rsidRDefault="007E2FC8" w:rsidP="007E2FC8">
      <w:pPr>
        <w:pStyle w:val="2"/>
        <w:numPr>
          <w:ilvl w:val="0"/>
          <w:numId w:val="2"/>
        </w:numPr>
      </w:pPr>
      <w:r>
        <w:rPr>
          <w:rFonts w:hint="eastAsia"/>
        </w:rPr>
        <w:t>Discussion</w:t>
      </w:r>
    </w:p>
    <w:p w14:paraId="00C5D3A1" w14:textId="15A65BBB" w:rsidR="007E2FC8" w:rsidRDefault="00643CA2" w:rsidP="007E2FC8">
      <w:pPr>
        <w:pStyle w:val="2"/>
        <w:numPr>
          <w:ilvl w:val="1"/>
          <w:numId w:val="2"/>
        </w:numPr>
        <w:rPr>
          <w:rFonts w:cs="Arial"/>
        </w:rPr>
      </w:pPr>
      <w:r>
        <w:rPr>
          <w:rFonts w:cs="Arial" w:hint="eastAsia"/>
        </w:rPr>
        <w:t>Information visible to reader</w:t>
      </w:r>
    </w:p>
    <w:p w14:paraId="065378CA" w14:textId="74685259" w:rsidR="00643CA2" w:rsidRDefault="00860FB6" w:rsidP="00643CA2">
      <w:pPr>
        <w:rPr>
          <w:rFonts w:hint="eastAsia"/>
        </w:rPr>
      </w:pPr>
      <w:r>
        <w:rPr>
          <w:rFonts w:hint="eastAsia"/>
        </w:rPr>
        <w:t xml:space="preserve">Following agreements </w:t>
      </w:r>
      <w:proofErr w:type="gramStart"/>
      <w:r>
        <w:rPr>
          <w:rFonts w:hint="eastAsia"/>
        </w:rPr>
        <w:t>are reached</w:t>
      </w:r>
      <w:proofErr w:type="gramEnd"/>
      <w:r>
        <w:rPr>
          <w:rFonts w:hint="eastAsia"/>
        </w:rPr>
        <w:t xml:space="preserve"> in RAN2#127 [1]. In this section, we discuss whether the agreed information </w:t>
      </w:r>
      <w:proofErr w:type="gramStart"/>
      <w:r>
        <w:rPr>
          <w:rFonts w:hint="eastAsia"/>
        </w:rPr>
        <w:t>is desired</w:t>
      </w:r>
      <w:proofErr w:type="gramEnd"/>
      <w:r>
        <w:rPr>
          <w:rFonts w:hint="eastAsia"/>
        </w:rPr>
        <w:t xml:space="preserve"> to be mandatorily or optionally informed from CN to reader.</w:t>
      </w:r>
    </w:p>
    <w:p w14:paraId="5D81B1F2" w14:textId="77777777" w:rsidR="00860FB6" w:rsidRPr="008E7855" w:rsidRDefault="00860FB6" w:rsidP="00860FB6">
      <w:pPr>
        <w:pStyle w:val="Doc-text2"/>
        <w:pBdr>
          <w:top w:val="single" w:sz="4" w:space="1" w:color="auto"/>
          <w:left w:val="single" w:sz="4" w:space="4" w:color="auto"/>
          <w:bottom w:val="single" w:sz="4" w:space="1" w:color="auto"/>
          <w:right w:val="single" w:sz="4" w:space="4" w:color="auto"/>
        </w:pBdr>
        <w:rPr>
          <w:b/>
          <w:bCs/>
        </w:rPr>
      </w:pPr>
      <w:r w:rsidRPr="008E7855">
        <w:rPr>
          <w:b/>
          <w:bCs/>
        </w:rPr>
        <w:t>Agreements</w:t>
      </w:r>
    </w:p>
    <w:p w14:paraId="53947757" w14:textId="77777777" w:rsidR="00860FB6" w:rsidRPr="008E7855" w:rsidRDefault="00860FB6" w:rsidP="00860FB6">
      <w:pPr>
        <w:pStyle w:val="Doc-text2"/>
        <w:numPr>
          <w:ilvl w:val="0"/>
          <w:numId w:val="4"/>
        </w:numPr>
        <w:pBdr>
          <w:top w:val="single" w:sz="4" w:space="1" w:color="auto"/>
          <w:left w:val="single" w:sz="4" w:space="4" w:color="auto"/>
          <w:bottom w:val="single" w:sz="4" w:space="1" w:color="auto"/>
          <w:right w:val="single" w:sz="4" w:space="4" w:color="auto"/>
        </w:pBdr>
      </w:pPr>
      <w:r w:rsidRPr="008E7855">
        <w:t>At least t</w:t>
      </w:r>
      <w:r w:rsidRPr="008E7855">
        <w:rPr>
          <w:rFonts w:hint="eastAsia"/>
        </w:rPr>
        <w:t xml:space="preserve">he following information </w:t>
      </w:r>
      <w:r w:rsidRPr="008E7855">
        <w:t>are considered useful to be</w:t>
      </w:r>
      <w:r w:rsidRPr="008E7855">
        <w:rPr>
          <w:rFonts w:hint="eastAsia"/>
        </w:rPr>
        <w:t xml:space="preserve"> visible to the reader</w:t>
      </w:r>
      <w:r w:rsidRPr="008E7855">
        <w:t xml:space="preserve"> from CN</w:t>
      </w:r>
    </w:p>
    <w:p w14:paraId="01B32A10" w14:textId="77777777" w:rsidR="00860FB6" w:rsidRPr="008E7855" w:rsidRDefault="00860FB6" w:rsidP="00860FB6">
      <w:pPr>
        <w:pStyle w:val="Doc-text2"/>
        <w:pBdr>
          <w:top w:val="single" w:sz="4" w:space="1" w:color="auto"/>
          <w:left w:val="single" w:sz="4" w:space="4" w:color="auto"/>
          <w:bottom w:val="single" w:sz="4" w:space="1" w:color="auto"/>
          <w:right w:val="single" w:sz="4" w:space="4" w:color="auto"/>
        </w:pBdr>
      </w:pPr>
      <w:r w:rsidRPr="008E7855">
        <w:t>-</w:t>
      </w:r>
      <w:r w:rsidRPr="008E7855">
        <w:tab/>
        <w:t>The service type of A-IoT (e.g. inventory, command</w:t>
      </w:r>
      <w:proofErr w:type="gramStart"/>
      <w:r w:rsidRPr="008E7855">
        <w:t xml:space="preserve">) </w:t>
      </w:r>
      <w:r>
        <w:t>.</w:t>
      </w:r>
      <w:proofErr w:type="gramEnd"/>
      <w:r>
        <w:t xml:space="preserve"> FFS if more information on command type (e.g. read/write/disable) is useful</w:t>
      </w:r>
    </w:p>
    <w:p w14:paraId="5161590A" w14:textId="77777777" w:rsidR="00860FB6" w:rsidRPr="008E7855" w:rsidRDefault="00860FB6" w:rsidP="00860FB6">
      <w:pPr>
        <w:pStyle w:val="Doc-text2"/>
        <w:pBdr>
          <w:top w:val="single" w:sz="4" w:space="1" w:color="auto"/>
          <w:left w:val="single" w:sz="4" w:space="4" w:color="auto"/>
          <w:bottom w:val="single" w:sz="4" w:space="1" w:color="auto"/>
          <w:right w:val="single" w:sz="4" w:space="4" w:color="auto"/>
        </w:pBdr>
      </w:pPr>
      <w:r w:rsidRPr="008E7855">
        <w:t>-</w:t>
      </w:r>
      <w:r w:rsidRPr="008E7855">
        <w:tab/>
        <w:t xml:space="preserve">targeted for one or more than one </w:t>
      </w:r>
      <w:proofErr w:type="gramStart"/>
      <w:r w:rsidRPr="008E7855">
        <w:t>devices;</w:t>
      </w:r>
      <w:proofErr w:type="gramEnd"/>
    </w:p>
    <w:p w14:paraId="1EA1BB70" w14:textId="77777777" w:rsidR="00860FB6" w:rsidRPr="008E7855" w:rsidRDefault="00860FB6" w:rsidP="00860FB6">
      <w:pPr>
        <w:pStyle w:val="Doc-text2"/>
        <w:pBdr>
          <w:top w:val="single" w:sz="4" w:space="1" w:color="auto"/>
          <w:left w:val="single" w:sz="4" w:space="4" w:color="auto"/>
          <w:bottom w:val="single" w:sz="4" w:space="1" w:color="auto"/>
          <w:right w:val="single" w:sz="4" w:space="4" w:color="auto"/>
        </w:pBdr>
      </w:pPr>
      <w:r w:rsidRPr="008E7855">
        <w:t>-</w:t>
      </w:r>
      <w:r w:rsidRPr="008E7855">
        <w:tab/>
        <w:t xml:space="preserve">approximate number of target devices (if available).  </w:t>
      </w:r>
    </w:p>
    <w:p w14:paraId="3DA08A42" w14:textId="77777777" w:rsidR="00860FB6" w:rsidRDefault="00860FB6" w:rsidP="00860FB6">
      <w:pPr>
        <w:pStyle w:val="Doc-text2"/>
        <w:pBdr>
          <w:top w:val="single" w:sz="4" w:space="1" w:color="auto"/>
          <w:left w:val="single" w:sz="4" w:space="4" w:color="auto"/>
          <w:bottom w:val="single" w:sz="4" w:space="1" w:color="auto"/>
          <w:right w:val="single" w:sz="4" w:space="4" w:color="auto"/>
        </w:pBdr>
        <w:rPr>
          <w:i/>
          <w:iCs/>
        </w:rPr>
      </w:pPr>
      <w:r w:rsidRPr="00860FB6">
        <w:rPr>
          <w:i/>
          <w:iCs/>
          <w:highlight w:val="yellow"/>
        </w:rPr>
        <w:t>FFS on mandatory/optional</w:t>
      </w:r>
    </w:p>
    <w:p w14:paraId="683C801A" w14:textId="77777777" w:rsidR="00860FB6" w:rsidRDefault="00860FB6" w:rsidP="00643CA2">
      <w:pPr>
        <w:rPr>
          <w:rFonts w:hint="eastAsia"/>
        </w:rPr>
      </w:pPr>
    </w:p>
    <w:p w14:paraId="708DABB1" w14:textId="57E89F14" w:rsidR="00860FB6" w:rsidRPr="00860FB6" w:rsidRDefault="00860FB6" w:rsidP="00643CA2">
      <w:pPr>
        <w:rPr>
          <w:rFonts w:hint="eastAsia"/>
          <w:b/>
          <w:bCs/>
          <w:u w:val="single"/>
        </w:rPr>
      </w:pPr>
      <w:r w:rsidRPr="00860FB6">
        <w:rPr>
          <w:rFonts w:hint="eastAsia"/>
          <w:b/>
          <w:bCs/>
          <w:u w:val="single"/>
        </w:rPr>
        <w:t>Service type (e.g., inventory, command)</w:t>
      </w:r>
    </w:p>
    <w:p w14:paraId="66C6CA51" w14:textId="48B8C0A9" w:rsidR="00321BAF" w:rsidRDefault="00321BAF" w:rsidP="00643CA2">
      <w:r>
        <w:rPr>
          <w:rFonts w:hint="eastAsia"/>
        </w:rPr>
        <w:t>The reader can determine the radio resources for D2R message transmission and indicate</w:t>
      </w:r>
      <w:r w:rsidRPr="00321BAF">
        <w:rPr>
          <w:rFonts w:hint="eastAsia"/>
        </w:rPr>
        <w:t xml:space="preserve"> </w:t>
      </w:r>
      <w:r>
        <w:rPr>
          <w:rFonts w:hint="eastAsia"/>
        </w:rPr>
        <w:t xml:space="preserve">it in an R2D message. For instance, it </w:t>
      </w:r>
      <w:proofErr w:type="gramStart"/>
      <w:r>
        <w:rPr>
          <w:rFonts w:hint="eastAsia"/>
        </w:rPr>
        <w:t>is agreed</w:t>
      </w:r>
      <w:proofErr w:type="gramEnd"/>
      <w:r>
        <w:rPr>
          <w:rFonts w:hint="eastAsia"/>
        </w:rPr>
        <w:t xml:space="preserve"> that the A-IoT paging message from the reader indicates the resource information for access occasions for Msg1 transmission [2]. Besides, it can </w:t>
      </w:r>
      <w:proofErr w:type="gramStart"/>
      <w:r>
        <w:rPr>
          <w:rFonts w:hint="eastAsia"/>
        </w:rPr>
        <w:t>be discussed</w:t>
      </w:r>
      <w:proofErr w:type="gramEnd"/>
      <w:r>
        <w:rPr>
          <w:rFonts w:hint="eastAsia"/>
        </w:rPr>
        <w:t xml:space="preserve"> whether a Msg2 includes indication of radio resources for consequent Msg3 transmission.</w:t>
      </w:r>
    </w:p>
    <w:p w14:paraId="5F827EB6" w14:textId="661F534B" w:rsidR="00321BAF" w:rsidRDefault="00321BAF" w:rsidP="00643CA2">
      <w:pPr>
        <w:rPr>
          <w:rFonts w:hint="eastAsia"/>
        </w:rPr>
      </w:pPr>
      <w:r>
        <w:rPr>
          <w:rFonts w:hint="eastAsia"/>
        </w:rPr>
        <w:t>The size of D2R message (more correctly, the size of upper layer message packed in the D2R message) depends on service type (inventory or command, read or write). Therefore, it is reasonable if the reader can</w:t>
      </w:r>
      <w:r w:rsidR="0033360D">
        <w:rPr>
          <w:rFonts w:hint="eastAsia"/>
        </w:rPr>
        <w:t xml:space="preserve"> efficiently</w:t>
      </w:r>
      <w:r>
        <w:rPr>
          <w:rFonts w:hint="eastAsia"/>
        </w:rPr>
        <w:t xml:space="preserve"> allocate radio resources for D2R message transmission based on the service type information </w:t>
      </w:r>
      <w:r w:rsidR="0033360D">
        <w:rPr>
          <w:rFonts w:hint="eastAsia"/>
        </w:rPr>
        <w:t xml:space="preserve">delivered from the CN. The service type information is useful in all </w:t>
      </w:r>
      <w:r w:rsidR="00557779">
        <w:t>usecases;</w:t>
      </w:r>
      <w:r w:rsidR="0033360D">
        <w:rPr>
          <w:rFonts w:hint="eastAsia"/>
        </w:rPr>
        <w:t xml:space="preserve"> </w:t>
      </w:r>
      <w:proofErr w:type="gramStart"/>
      <w:r w:rsidR="0033360D">
        <w:rPr>
          <w:rFonts w:hint="eastAsia"/>
        </w:rPr>
        <w:t>thus</w:t>
      </w:r>
      <w:proofErr w:type="gramEnd"/>
      <w:r w:rsidR="0033360D">
        <w:rPr>
          <w:rFonts w:hint="eastAsia"/>
        </w:rPr>
        <w:t xml:space="preserve"> it is desirable that the service type is mandatorily informed to the reader as far as possible from CN perspective.</w:t>
      </w:r>
    </w:p>
    <w:p w14:paraId="01F2FEF2" w14:textId="39AA575F" w:rsidR="007E2FC8" w:rsidRDefault="00643CA2" w:rsidP="00643CA2">
      <w:pPr>
        <w:pStyle w:val="ObservationandProposal"/>
      </w:pPr>
      <w:r>
        <w:rPr>
          <w:rFonts w:hint="eastAsia"/>
        </w:rPr>
        <w:t xml:space="preserve">Proposal </w:t>
      </w:r>
      <w:proofErr w:type="gramStart"/>
      <w:r w:rsidR="00F50FA0">
        <w:rPr>
          <w:rFonts w:hint="eastAsia"/>
        </w:rPr>
        <w:t>1</w:t>
      </w:r>
      <w:proofErr w:type="gramEnd"/>
      <w:r>
        <w:rPr>
          <w:rFonts w:hint="eastAsia"/>
        </w:rPr>
        <w:t>.</w:t>
      </w:r>
      <w:r>
        <w:tab/>
      </w:r>
      <w:r>
        <w:rPr>
          <w:rFonts w:hint="eastAsia"/>
        </w:rPr>
        <w:t>From RAN2 perspective, it is desirable for the CN to mandatorily inform s</w:t>
      </w:r>
      <w:r w:rsidRPr="00643CA2">
        <w:t xml:space="preserve">ervice type of AIoT (inventory, </w:t>
      </w:r>
      <w:r w:rsidR="0033360D">
        <w:rPr>
          <w:rFonts w:hint="eastAsia"/>
        </w:rPr>
        <w:t xml:space="preserve">write </w:t>
      </w:r>
      <w:r w:rsidRPr="00643CA2">
        <w:t>command</w:t>
      </w:r>
      <w:r w:rsidR="0033360D">
        <w:rPr>
          <w:rFonts w:hint="eastAsia"/>
        </w:rPr>
        <w:t>, or read command</w:t>
      </w:r>
      <w:r w:rsidRPr="00643CA2">
        <w:t>)</w:t>
      </w:r>
      <w:r>
        <w:rPr>
          <w:rFonts w:hint="eastAsia"/>
        </w:rPr>
        <w:t>.</w:t>
      </w:r>
    </w:p>
    <w:p w14:paraId="3521ECD4" w14:textId="77777777" w:rsidR="0033360D" w:rsidRDefault="0033360D" w:rsidP="007E2FC8">
      <w:pPr>
        <w:rPr>
          <w:bCs/>
          <w:szCs w:val="22"/>
        </w:rPr>
      </w:pPr>
    </w:p>
    <w:p w14:paraId="45ACC744" w14:textId="0D864803" w:rsidR="00643CA2" w:rsidRPr="0033360D" w:rsidRDefault="0033360D" w:rsidP="007E2FC8">
      <w:pPr>
        <w:rPr>
          <w:rFonts w:hint="eastAsia"/>
          <w:b/>
          <w:szCs w:val="22"/>
          <w:u w:val="single"/>
        </w:rPr>
      </w:pPr>
      <w:r>
        <w:rPr>
          <w:rFonts w:hint="eastAsia"/>
          <w:b/>
          <w:szCs w:val="22"/>
          <w:u w:val="single"/>
        </w:rPr>
        <w:t>Targeted for one or multiple</w:t>
      </w:r>
      <w:r w:rsidRPr="0033360D">
        <w:rPr>
          <w:rFonts w:hint="eastAsia"/>
          <w:b/>
          <w:szCs w:val="22"/>
          <w:u w:val="single"/>
        </w:rPr>
        <w:t xml:space="preserve"> </w:t>
      </w:r>
      <w:proofErr w:type="gramStart"/>
      <w:r w:rsidRPr="0033360D">
        <w:rPr>
          <w:rFonts w:hint="eastAsia"/>
          <w:b/>
          <w:szCs w:val="22"/>
          <w:u w:val="single"/>
        </w:rPr>
        <w:t>devices</w:t>
      </w:r>
      <w:proofErr w:type="gramEnd"/>
    </w:p>
    <w:p w14:paraId="64A09F18" w14:textId="6BDD8652" w:rsidR="00C464FA" w:rsidRDefault="00C464FA" w:rsidP="007E2FC8">
      <w:pPr>
        <w:rPr>
          <w:bCs/>
          <w:szCs w:val="22"/>
        </w:rPr>
      </w:pPr>
      <w:r>
        <w:rPr>
          <w:rFonts w:hint="eastAsia"/>
          <w:bCs/>
          <w:szCs w:val="22"/>
        </w:rPr>
        <w:t>From reader viewpoint, if the paging request is targeting only one device, the reader can drastically reduce the number of access occasions for 3-step/2-step CBRA, or even can choose contention-free access to quickly complete A-IoT random access procedure.</w:t>
      </w:r>
    </w:p>
    <w:p w14:paraId="672F29D2" w14:textId="7DA5E703" w:rsidR="00C464FA" w:rsidRDefault="00C464FA" w:rsidP="007E2FC8">
      <w:pPr>
        <w:rPr>
          <w:rFonts w:hint="eastAsia"/>
          <w:bCs/>
          <w:szCs w:val="22"/>
        </w:rPr>
      </w:pPr>
      <w:r>
        <w:rPr>
          <w:rFonts w:hint="eastAsia"/>
          <w:bCs/>
          <w:szCs w:val="22"/>
        </w:rPr>
        <w:t xml:space="preserve">In the paging request from CN to reader, if the targeted devices </w:t>
      </w:r>
      <w:proofErr w:type="gramStart"/>
      <w:r>
        <w:rPr>
          <w:rFonts w:hint="eastAsia"/>
          <w:bCs/>
          <w:szCs w:val="22"/>
        </w:rPr>
        <w:t>are indicated</w:t>
      </w:r>
      <w:proofErr w:type="gramEnd"/>
      <w:r>
        <w:rPr>
          <w:rFonts w:hint="eastAsia"/>
          <w:bCs/>
          <w:szCs w:val="22"/>
        </w:rPr>
        <w:t xml:space="preserve"> using specific device ID(s), the reader can implicitly know the number of targeted devices. But if the target </w:t>
      </w:r>
      <w:proofErr w:type="gramStart"/>
      <w:r>
        <w:rPr>
          <w:rFonts w:hint="eastAsia"/>
          <w:bCs/>
          <w:szCs w:val="22"/>
        </w:rPr>
        <w:t>is indicated</w:t>
      </w:r>
      <w:proofErr w:type="gramEnd"/>
      <w:r>
        <w:rPr>
          <w:rFonts w:hint="eastAsia"/>
          <w:bCs/>
          <w:szCs w:val="22"/>
        </w:rPr>
        <w:t xml:space="preserve"> using </w:t>
      </w:r>
      <w:r>
        <w:rPr>
          <w:rFonts w:hint="eastAsia"/>
          <w:bCs/>
          <w:szCs w:val="22"/>
        </w:rPr>
        <w:lastRenderedPageBreak/>
        <w:t>group ID(s) or without using ID (i.e., requiring paging to all devices nearby), it is difficult for the reader to guess the number of target devices. In this case the assistance indication from the CN to the reader is useful.</w:t>
      </w:r>
    </w:p>
    <w:p w14:paraId="553DDA14" w14:textId="13CA6164" w:rsidR="00643CA2" w:rsidRDefault="00C464FA" w:rsidP="007E2FC8">
      <w:pPr>
        <w:rPr>
          <w:rFonts w:hint="eastAsia"/>
          <w:bCs/>
          <w:szCs w:val="22"/>
        </w:rPr>
      </w:pPr>
      <w:r>
        <w:rPr>
          <w:rFonts w:hint="eastAsia"/>
          <w:bCs/>
          <w:szCs w:val="22"/>
        </w:rPr>
        <w:t xml:space="preserve">Therefore, </w:t>
      </w:r>
      <w:r w:rsidR="005F3D72">
        <w:rPr>
          <w:rFonts w:hint="eastAsia"/>
          <w:bCs/>
          <w:szCs w:val="22"/>
        </w:rPr>
        <w:t>whether the number of targeted devices is one or more</w:t>
      </w:r>
      <w:r>
        <w:rPr>
          <w:rFonts w:hint="eastAsia"/>
          <w:bCs/>
          <w:szCs w:val="22"/>
        </w:rPr>
        <w:t xml:space="preserve"> should be optional </w:t>
      </w:r>
      <w:r w:rsidR="00557779">
        <w:rPr>
          <w:bCs/>
          <w:szCs w:val="22"/>
        </w:rPr>
        <w:t>information and</w:t>
      </w:r>
      <w:r w:rsidR="005F3D72">
        <w:rPr>
          <w:rFonts w:hint="eastAsia"/>
          <w:bCs/>
          <w:szCs w:val="22"/>
        </w:rPr>
        <w:t xml:space="preserve"> should </w:t>
      </w:r>
      <w:proofErr w:type="gramStart"/>
      <w:r w:rsidR="005F3D72">
        <w:rPr>
          <w:rFonts w:hint="eastAsia"/>
          <w:bCs/>
          <w:szCs w:val="22"/>
        </w:rPr>
        <w:t>be informed</w:t>
      </w:r>
      <w:proofErr w:type="gramEnd"/>
      <w:r w:rsidR="005F3D72">
        <w:rPr>
          <w:rFonts w:hint="eastAsia"/>
          <w:bCs/>
          <w:szCs w:val="22"/>
        </w:rPr>
        <w:t xml:space="preserve"> when the reader cannot guess the number of targeted devices.</w:t>
      </w:r>
    </w:p>
    <w:p w14:paraId="06F45332" w14:textId="7A30BB99" w:rsidR="00643CA2" w:rsidRDefault="00643CA2" w:rsidP="00643CA2">
      <w:pPr>
        <w:pStyle w:val="ObservationandProposal"/>
        <w:rPr>
          <w:rFonts w:hint="eastAsia"/>
        </w:rPr>
      </w:pPr>
      <w:r>
        <w:rPr>
          <w:rFonts w:hint="eastAsia"/>
        </w:rPr>
        <w:t xml:space="preserve">Proposal </w:t>
      </w:r>
      <w:proofErr w:type="gramStart"/>
      <w:r w:rsidR="00F50FA0">
        <w:rPr>
          <w:rFonts w:hint="eastAsia"/>
        </w:rPr>
        <w:t>2</w:t>
      </w:r>
      <w:proofErr w:type="gramEnd"/>
      <w:r>
        <w:rPr>
          <w:rFonts w:hint="eastAsia"/>
        </w:rPr>
        <w:t>.</w:t>
      </w:r>
      <w:r>
        <w:tab/>
      </w:r>
      <w:r>
        <w:rPr>
          <w:rFonts w:hint="eastAsia"/>
        </w:rPr>
        <w:t>From RAN2 perspective, it is desirable for the CN to optionally inform whether the number of targeted devices is one or more.</w:t>
      </w:r>
      <w:r w:rsidR="005F3D72">
        <w:rPr>
          <w:rFonts w:hint="eastAsia"/>
        </w:rPr>
        <w:t xml:space="preserve"> It should </w:t>
      </w:r>
      <w:proofErr w:type="gramStart"/>
      <w:r w:rsidR="005F3D72">
        <w:rPr>
          <w:rFonts w:hint="eastAsia"/>
        </w:rPr>
        <w:t>be informed</w:t>
      </w:r>
      <w:proofErr w:type="gramEnd"/>
      <w:r w:rsidR="005F3D72">
        <w:rPr>
          <w:rFonts w:hint="eastAsia"/>
        </w:rPr>
        <w:t xml:space="preserve"> when the target devices are indicated using </w:t>
      </w:r>
      <w:r w:rsidR="00557779">
        <w:t>group</w:t>
      </w:r>
      <w:r w:rsidR="005F3D72">
        <w:rPr>
          <w:rFonts w:hint="eastAsia"/>
        </w:rPr>
        <w:t xml:space="preserve"> ID or without ID.</w:t>
      </w:r>
    </w:p>
    <w:p w14:paraId="467D90E7" w14:textId="77777777" w:rsidR="005F3D72" w:rsidRDefault="005F3D72" w:rsidP="005F3D72"/>
    <w:p w14:paraId="3DB6AB06" w14:textId="3E697359" w:rsidR="005F3D72" w:rsidRPr="005F3D72" w:rsidRDefault="005F3D72" w:rsidP="005F3D72">
      <w:pPr>
        <w:rPr>
          <w:b/>
          <w:bCs/>
          <w:u w:val="single"/>
        </w:rPr>
      </w:pPr>
      <w:r w:rsidRPr="005F3D72">
        <w:rPr>
          <w:rFonts w:hint="eastAsia"/>
          <w:b/>
          <w:bCs/>
          <w:u w:val="single"/>
        </w:rPr>
        <w:t>Approximate number of targeted devices</w:t>
      </w:r>
    </w:p>
    <w:p w14:paraId="73B2113E" w14:textId="59AD96C4" w:rsidR="005F3D72" w:rsidRDefault="005F3D72" w:rsidP="005F3D72">
      <w:r>
        <w:rPr>
          <w:rFonts w:hint="eastAsia"/>
        </w:rPr>
        <w:t xml:space="preserve">The reader can moderately determine the number of access occasions for A-IoT Msg1 transmission if the approximate number of targets </w:t>
      </w:r>
      <w:proofErr w:type="gramStart"/>
      <w:r>
        <w:rPr>
          <w:rFonts w:hint="eastAsia"/>
        </w:rPr>
        <w:t>is informed</w:t>
      </w:r>
      <w:proofErr w:type="gramEnd"/>
      <w:r>
        <w:rPr>
          <w:rFonts w:hint="eastAsia"/>
        </w:rPr>
        <w:t>.</w:t>
      </w:r>
    </w:p>
    <w:p w14:paraId="390950FD" w14:textId="6837F65D" w:rsidR="005F3D72" w:rsidRDefault="005F3D72" w:rsidP="005F3D72">
      <w:pPr>
        <w:rPr>
          <w:rFonts w:hint="eastAsia"/>
        </w:rPr>
      </w:pPr>
      <w:r>
        <w:rPr>
          <w:rFonts w:hint="eastAsia"/>
        </w:rPr>
        <w:t xml:space="preserve">This information should be optional in the same manner as </w:t>
      </w:r>
      <w:r>
        <w:t>“</w:t>
      </w:r>
      <w:r>
        <w:rPr>
          <w:rFonts w:hint="eastAsia"/>
        </w:rPr>
        <w:t>one or more targets</w:t>
      </w:r>
      <w:r>
        <w:t>”</w:t>
      </w:r>
      <w:r>
        <w:rPr>
          <w:rFonts w:hint="eastAsia"/>
        </w:rPr>
        <w:t xml:space="preserve"> information.</w:t>
      </w:r>
    </w:p>
    <w:p w14:paraId="30E487FC" w14:textId="11AA4529" w:rsidR="00643CA2" w:rsidRDefault="00643CA2" w:rsidP="00643CA2">
      <w:pPr>
        <w:pStyle w:val="ObservationandProposal"/>
      </w:pPr>
      <w:r>
        <w:rPr>
          <w:rFonts w:hint="eastAsia"/>
        </w:rPr>
        <w:t xml:space="preserve">Proposal </w:t>
      </w:r>
      <w:proofErr w:type="gramStart"/>
      <w:r w:rsidR="00F50FA0">
        <w:rPr>
          <w:rFonts w:hint="eastAsia"/>
        </w:rPr>
        <w:t>3</w:t>
      </w:r>
      <w:proofErr w:type="gramEnd"/>
      <w:r>
        <w:rPr>
          <w:rFonts w:hint="eastAsia"/>
        </w:rPr>
        <w:t>.</w:t>
      </w:r>
      <w:r>
        <w:tab/>
      </w:r>
      <w:r>
        <w:rPr>
          <w:rFonts w:hint="eastAsia"/>
        </w:rPr>
        <w:t>From RAN2 perspective, it is desirable for the CN to optionally inform an approximate number of targeted devices.</w:t>
      </w:r>
      <w:r w:rsidR="005F3D72">
        <w:rPr>
          <w:rFonts w:hint="eastAsia"/>
        </w:rPr>
        <w:t xml:space="preserve"> It should </w:t>
      </w:r>
      <w:proofErr w:type="gramStart"/>
      <w:r w:rsidR="005F3D72">
        <w:rPr>
          <w:rFonts w:hint="eastAsia"/>
        </w:rPr>
        <w:t>be informed</w:t>
      </w:r>
      <w:proofErr w:type="gramEnd"/>
      <w:r w:rsidR="005F3D72">
        <w:rPr>
          <w:rFonts w:hint="eastAsia"/>
        </w:rPr>
        <w:t xml:space="preserve"> when the target devices are indicated using </w:t>
      </w:r>
      <w:r w:rsidR="00557779">
        <w:t>group</w:t>
      </w:r>
      <w:r w:rsidR="005F3D72">
        <w:rPr>
          <w:rFonts w:hint="eastAsia"/>
        </w:rPr>
        <w:t xml:space="preserve"> ID or without ID.</w:t>
      </w:r>
    </w:p>
    <w:p w14:paraId="1A57A162" w14:textId="77777777" w:rsidR="00643CA2" w:rsidRPr="0083168F" w:rsidRDefault="00643CA2" w:rsidP="007E2FC8">
      <w:pPr>
        <w:rPr>
          <w:bCs/>
          <w:szCs w:val="22"/>
        </w:rPr>
      </w:pPr>
    </w:p>
    <w:p w14:paraId="622B372B" w14:textId="522EBB4F" w:rsidR="007E2FC8" w:rsidRDefault="00643CA2" w:rsidP="007E2FC8">
      <w:pPr>
        <w:pStyle w:val="2"/>
        <w:numPr>
          <w:ilvl w:val="1"/>
          <w:numId w:val="2"/>
        </w:numPr>
        <w:rPr>
          <w:rFonts w:cs="Arial"/>
        </w:rPr>
      </w:pPr>
      <w:r>
        <w:rPr>
          <w:rFonts w:cs="Arial" w:hint="eastAsia"/>
        </w:rPr>
        <w:t xml:space="preserve">Message size/status </w:t>
      </w:r>
      <w:proofErr w:type="gramStart"/>
      <w:r>
        <w:rPr>
          <w:rFonts w:cs="Arial" w:hint="eastAsia"/>
        </w:rPr>
        <w:t>information</w:t>
      </w:r>
      <w:proofErr w:type="gramEnd"/>
    </w:p>
    <w:p w14:paraId="0761533E" w14:textId="04CA707F" w:rsidR="00013AAE" w:rsidRDefault="00013AAE" w:rsidP="00643CA2">
      <w:pPr>
        <w:rPr>
          <w:bCs/>
          <w:szCs w:val="22"/>
        </w:rPr>
      </w:pPr>
      <w:r>
        <w:rPr>
          <w:rFonts w:hint="eastAsia"/>
          <w:bCs/>
          <w:szCs w:val="22"/>
        </w:rPr>
        <w:t>In this section we discuss the need of introduction of message size/status information.</w:t>
      </w:r>
    </w:p>
    <w:p w14:paraId="69FE4254" w14:textId="23FDDFBE" w:rsidR="00643CA2" w:rsidRDefault="00013AAE" w:rsidP="00643CA2">
      <w:pPr>
        <w:rPr>
          <w:bCs/>
          <w:szCs w:val="22"/>
        </w:rPr>
      </w:pPr>
      <w:r>
        <w:rPr>
          <w:rFonts w:hint="eastAsia"/>
          <w:bCs/>
          <w:szCs w:val="22"/>
        </w:rPr>
        <w:t xml:space="preserve">The purpose of message size/status information is to allow the reader to allocate sufficient/minimize radio resources based on reported upcoming D2R message size. In current discussion, we find the three </w:t>
      </w:r>
      <w:r w:rsidR="00557779">
        <w:rPr>
          <w:bCs/>
          <w:szCs w:val="22"/>
        </w:rPr>
        <w:t>kinds</w:t>
      </w:r>
      <w:r>
        <w:rPr>
          <w:rFonts w:hint="eastAsia"/>
          <w:bCs/>
          <w:szCs w:val="22"/>
        </w:rPr>
        <w:t xml:space="preserve"> of D2R messages have </w:t>
      </w:r>
      <w:r w:rsidR="00A612AD">
        <w:rPr>
          <w:rFonts w:hint="eastAsia"/>
          <w:bCs/>
          <w:szCs w:val="22"/>
        </w:rPr>
        <w:t xml:space="preserve">a </w:t>
      </w:r>
      <w:r>
        <w:rPr>
          <w:rFonts w:hint="eastAsia"/>
          <w:bCs/>
          <w:szCs w:val="22"/>
        </w:rPr>
        <w:t>flexible size, (1) A-IoT Msg1 for 2-step CBRA, (2) A-IoT Msg3 for 3-step CBRA, (3) D2R messages after completion of A-IoT random access.</w:t>
      </w:r>
    </w:p>
    <w:p w14:paraId="7F812024" w14:textId="23F29032" w:rsidR="00013AAE" w:rsidRDefault="00013AAE" w:rsidP="00643CA2">
      <w:pPr>
        <w:rPr>
          <w:bCs/>
          <w:szCs w:val="22"/>
        </w:rPr>
      </w:pPr>
      <w:r>
        <w:rPr>
          <w:rFonts w:hint="eastAsia"/>
          <w:bCs/>
          <w:szCs w:val="22"/>
        </w:rPr>
        <w:t>But we would like to note the timing when the D2R message size/status is determined.</w:t>
      </w:r>
    </w:p>
    <w:p w14:paraId="4F0B57C8" w14:textId="1CE28EF8" w:rsidR="00013AAE" w:rsidRDefault="00013AAE" w:rsidP="00013AAE">
      <w:pPr>
        <w:pStyle w:val="aa"/>
        <w:numPr>
          <w:ilvl w:val="0"/>
          <w:numId w:val="6"/>
        </w:numPr>
        <w:ind w:leftChars="0"/>
        <w:rPr>
          <w:bCs/>
          <w:szCs w:val="22"/>
        </w:rPr>
      </w:pPr>
      <w:r>
        <w:rPr>
          <w:rFonts w:hint="eastAsia"/>
          <w:bCs/>
          <w:szCs w:val="22"/>
        </w:rPr>
        <w:t>A-IoT Msg1 for 2-step CBRA</w:t>
      </w:r>
      <w:r w:rsidR="006E1B8A">
        <w:rPr>
          <w:rFonts w:hint="eastAsia"/>
          <w:bCs/>
          <w:szCs w:val="22"/>
        </w:rPr>
        <w:t>: The size/status of A-IoT Msg1 is determined when the device receives A-IoT paging message which includes command.</w:t>
      </w:r>
      <w:r w:rsidR="006E1B8A" w:rsidRPr="006E1B8A">
        <w:rPr>
          <w:rFonts w:hint="eastAsia"/>
          <w:bCs/>
          <w:szCs w:val="22"/>
        </w:rPr>
        <w:t xml:space="preserve"> </w:t>
      </w:r>
      <w:r w:rsidR="006E1B8A">
        <w:rPr>
          <w:rFonts w:hint="eastAsia"/>
          <w:bCs/>
          <w:szCs w:val="22"/>
        </w:rPr>
        <w:t>Note that the size/</w:t>
      </w:r>
      <w:r w:rsidR="00557779">
        <w:rPr>
          <w:bCs/>
          <w:szCs w:val="22"/>
        </w:rPr>
        <w:t>status</w:t>
      </w:r>
      <w:r w:rsidR="006E1B8A">
        <w:rPr>
          <w:rFonts w:hint="eastAsia"/>
          <w:bCs/>
          <w:szCs w:val="22"/>
        </w:rPr>
        <w:t xml:space="preserve"> would be stable in inventory usecase.</w:t>
      </w:r>
    </w:p>
    <w:p w14:paraId="7FACADB6" w14:textId="485767A7" w:rsidR="006E1B8A" w:rsidRPr="006E1B8A" w:rsidRDefault="00907DA7" w:rsidP="006E1B8A">
      <w:pPr>
        <w:jc w:val="center"/>
        <w:rPr>
          <w:rFonts w:hint="eastAsia"/>
          <w:bCs/>
          <w:szCs w:val="22"/>
        </w:rPr>
      </w:pPr>
      <w:r>
        <w:rPr>
          <w:bCs/>
          <w:noProof/>
          <w:szCs w:val="22"/>
        </w:rPr>
        <w:drawing>
          <wp:inline distT="0" distB="0" distL="0" distR="0" wp14:anchorId="4AD1C174" wp14:editId="29F79BC0">
            <wp:extent cx="6029960" cy="1722902"/>
            <wp:effectExtent l="0" t="0" r="8890" b="0"/>
            <wp:docPr id="107424171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0562" cy="1740217"/>
                    </a:xfrm>
                    <a:prstGeom prst="rect">
                      <a:avLst/>
                    </a:prstGeom>
                    <a:noFill/>
                    <a:ln>
                      <a:noFill/>
                    </a:ln>
                  </pic:spPr>
                </pic:pic>
              </a:graphicData>
            </a:graphic>
          </wp:inline>
        </w:drawing>
      </w:r>
    </w:p>
    <w:p w14:paraId="550C23B2" w14:textId="28EB4DE6" w:rsidR="006E1B8A" w:rsidRPr="006E1B8A" w:rsidRDefault="006E1B8A" w:rsidP="006E1B8A">
      <w:pPr>
        <w:jc w:val="center"/>
        <w:rPr>
          <w:rFonts w:hint="eastAsia"/>
          <w:b/>
          <w:szCs w:val="22"/>
        </w:rPr>
      </w:pPr>
      <w:r w:rsidRPr="006E1B8A">
        <w:rPr>
          <w:rFonts w:hint="eastAsia"/>
          <w:b/>
          <w:szCs w:val="22"/>
        </w:rPr>
        <w:t>Figure 1. Timing of Msg1 size/status determination in 2-step CBRA.</w:t>
      </w:r>
    </w:p>
    <w:p w14:paraId="6A6180A4" w14:textId="68B8B05C" w:rsidR="006E1B8A" w:rsidRPr="006E1B8A" w:rsidRDefault="006E1B8A" w:rsidP="006E1B8A">
      <w:pPr>
        <w:pStyle w:val="aa"/>
        <w:numPr>
          <w:ilvl w:val="0"/>
          <w:numId w:val="6"/>
        </w:numPr>
        <w:ind w:leftChars="0"/>
        <w:rPr>
          <w:rFonts w:hint="eastAsia"/>
          <w:bCs/>
          <w:szCs w:val="22"/>
        </w:rPr>
      </w:pPr>
      <w:r>
        <w:rPr>
          <w:rFonts w:hint="eastAsia"/>
          <w:bCs/>
          <w:szCs w:val="22"/>
        </w:rPr>
        <w:t>A-IoT Msg3 for 3-step CBRA: The size/status of A-IoT Msg3 is determined when the device receives A-IoT paging message which includes command. Note that the size/</w:t>
      </w:r>
      <w:r w:rsidR="00557779">
        <w:rPr>
          <w:bCs/>
          <w:szCs w:val="22"/>
        </w:rPr>
        <w:t>status</w:t>
      </w:r>
      <w:r>
        <w:rPr>
          <w:rFonts w:hint="eastAsia"/>
          <w:bCs/>
          <w:szCs w:val="22"/>
        </w:rPr>
        <w:t xml:space="preserve"> would be stable in inventory usecase.</w:t>
      </w:r>
    </w:p>
    <w:p w14:paraId="0B830A6C" w14:textId="05726587" w:rsidR="006E1B8A" w:rsidRDefault="00930E4B" w:rsidP="006E1B8A">
      <w:pPr>
        <w:rPr>
          <w:bCs/>
          <w:szCs w:val="22"/>
        </w:rPr>
      </w:pPr>
      <w:r>
        <w:rPr>
          <w:bCs/>
          <w:noProof/>
          <w:szCs w:val="22"/>
        </w:rPr>
        <w:lastRenderedPageBreak/>
        <w:drawing>
          <wp:inline distT="0" distB="0" distL="0" distR="0" wp14:anchorId="2C1C5E07" wp14:editId="1D8BCA2A">
            <wp:extent cx="6133465" cy="2253141"/>
            <wp:effectExtent l="0" t="0" r="635" b="0"/>
            <wp:docPr id="695011479"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50545" cy="2259415"/>
                    </a:xfrm>
                    <a:prstGeom prst="rect">
                      <a:avLst/>
                    </a:prstGeom>
                    <a:noFill/>
                    <a:ln>
                      <a:noFill/>
                    </a:ln>
                  </pic:spPr>
                </pic:pic>
              </a:graphicData>
            </a:graphic>
          </wp:inline>
        </w:drawing>
      </w:r>
    </w:p>
    <w:p w14:paraId="1EB61B7B" w14:textId="489B2014" w:rsidR="00930E4B" w:rsidRPr="006E1B8A" w:rsidRDefault="00930E4B" w:rsidP="00930E4B">
      <w:pPr>
        <w:jc w:val="center"/>
        <w:rPr>
          <w:rFonts w:hint="eastAsia"/>
          <w:b/>
          <w:szCs w:val="22"/>
        </w:rPr>
      </w:pPr>
      <w:r w:rsidRPr="006E1B8A">
        <w:rPr>
          <w:rFonts w:hint="eastAsia"/>
          <w:b/>
          <w:szCs w:val="22"/>
        </w:rPr>
        <w:t xml:space="preserve">Figure </w:t>
      </w:r>
      <w:r w:rsidR="00FA0CD6">
        <w:rPr>
          <w:rFonts w:hint="eastAsia"/>
          <w:b/>
          <w:szCs w:val="22"/>
        </w:rPr>
        <w:t>2</w:t>
      </w:r>
      <w:r w:rsidRPr="006E1B8A">
        <w:rPr>
          <w:rFonts w:hint="eastAsia"/>
          <w:b/>
          <w:szCs w:val="22"/>
        </w:rPr>
        <w:t>. Timing of Msg</w:t>
      </w:r>
      <w:r>
        <w:rPr>
          <w:rFonts w:hint="eastAsia"/>
          <w:b/>
          <w:szCs w:val="22"/>
        </w:rPr>
        <w:t>3</w:t>
      </w:r>
      <w:r w:rsidRPr="006E1B8A">
        <w:rPr>
          <w:rFonts w:hint="eastAsia"/>
          <w:b/>
          <w:szCs w:val="22"/>
        </w:rPr>
        <w:t xml:space="preserve"> size/status determination in </w:t>
      </w:r>
      <w:r>
        <w:rPr>
          <w:rFonts w:hint="eastAsia"/>
          <w:b/>
          <w:szCs w:val="22"/>
        </w:rPr>
        <w:t>3</w:t>
      </w:r>
      <w:r w:rsidRPr="006E1B8A">
        <w:rPr>
          <w:rFonts w:hint="eastAsia"/>
          <w:b/>
          <w:szCs w:val="22"/>
        </w:rPr>
        <w:t>-step CBRA.</w:t>
      </w:r>
    </w:p>
    <w:p w14:paraId="0B55384F" w14:textId="3AE10D8E" w:rsidR="00907DA7" w:rsidRPr="00491D97" w:rsidRDefault="00491D97" w:rsidP="00491D97">
      <w:pPr>
        <w:pStyle w:val="aa"/>
        <w:numPr>
          <w:ilvl w:val="0"/>
          <w:numId w:val="6"/>
        </w:numPr>
        <w:ind w:leftChars="0"/>
        <w:rPr>
          <w:rFonts w:hint="eastAsia"/>
          <w:bCs/>
          <w:szCs w:val="22"/>
        </w:rPr>
      </w:pPr>
      <w:r>
        <w:rPr>
          <w:rFonts w:hint="eastAsia"/>
          <w:bCs/>
          <w:szCs w:val="22"/>
        </w:rPr>
        <w:t>D2R messages after completion of A-IoT random access</w:t>
      </w:r>
      <w:r>
        <w:rPr>
          <w:rFonts w:hint="eastAsia"/>
          <w:bCs/>
          <w:szCs w:val="22"/>
        </w:rPr>
        <w:t>: May depend on upper layer protocol, but it should be natural to assume that size/status of D2R message is determined when the device receives the previous R2D message.</w:t>
      </w:r>
    </w:p>
    <w:p w14:paraId="2F57B670" w14:textId="77777777" w:rsidR="002C7723" w:rsidRDefault="002C7723" w:rsidP="00E845DE">
      <w:pPr>
        <w:rPr>
          <w:bCs/>
          <w:szCs w:val="22"/>
        </w:rPr>
      </w:pPr>
      <w:r>
        <w:rPr>
          <w:rFonts w:hint="eastAsia"/>
          <w:bCs/>
          <w:szCs w:val="22"/>
        </w:rPr>
        <w:t xml:space="preserve">In short, excluding when a command message </w:t>
      </w:r>
      <w:proofErr w:type="gramStart"/>
      <w:r>
        <w:rPr>
          <w:rFonts w:hint="eastAsia"/>
          <w:bCs/>
          <w:szCs w:val="22"/>
        </w:rPr>
        <w:t>is delivered</w:t>
      </w:r>
      <w:proofErr w:type="gramEnd"/>
      <w:r>
        <w:rPr>
          <w:rFonts w:hint="eastAsia"/>
          <w:bCs/>
          <w:szCs w:val="22"/>
        </w:rPr>
        <w:t xml:space="preserve"> in the paging message in case (2), the size/status of D2R messages is determined when the device receives the previous R2D message. Given that situation, the device can only report the size/status at the same time with the D2R message itself, thus the size/status reporting does not help the reader anymore.</w:t>
      </w:r>
    </w:p>
    <w:p w14:paraId="6F7ED129" w14:textId="29F5067B" w:rsidR="00E845DE" w:rsidRDefault="002C7723" w:rsidP="007B5770">
      <w:pPr>
        <w:rPr>
          <w:bCs/>
          <w:szCs w:val="22"/>
        </w:rPr>
      </w:pPr>
      <w:r>
        <w:rPr>
          <w:rFonts w:hint="eastAsia"/>
          <w:bCs/>
          <w:szCs w:val="22"/>
        </w:rPr>
        <w:t>One exception is when</w:t>
      </w:r>
      <w:r w:rsidRPr="002C7723">
        <w:rPr>
          <w:rFonts w:hint="eastAsia"/>
          <w:bCs/>
          <w:szCs w:val="22"/>
        </w:rPr>
        <w:t xml:space="preserve"> </w:t>
      </w:r>
      <w:r>
        <w:rPr>
          <w:rFonts w:hint="eastAsia"/>
          <w:bCs/>
          <w:szCs w:val="22"/>
        </w:rPr>
        <w:t xml:space="preserve">a command message </w:t>
      </w:r>
      <w:proofErr w:type="gramStart"/>
      <w:r>
        <w:rPr>
          <w:rFonts w:hint="eastAsia"/>
          <w:bCs/>
          <w:szCs w:val="22"/>
        </w:rPr>
        <w:t>is delivered</w:t>
      </w:r>
      <w:proofErr w:type="gramEnd"/>
      <w:r>
        <w:rPr>
          <w:rFonts w:hint="eastAsia"/>
          <w:bCs/>
          <w:szCs w:val="22"/>
        </w:rPr>
        <w:t xml:space="preserve"> in the paging message in case (2)</w:t>
      </w:r>
      <w:r>
        <w:rPr>
          <w:rFonts w:hint="eastAsia"/>
          <w:bCs/>
          <w:szCs w:val="22"/>
        </w:rPr>
        <w:t>. In this case</w:t>
      </w:r>
      <w:r w:rsidR="003319F7">
        <w:rPr>
          <w:rFonts w:hint="eastAsia"/>
          <w:bCs/>
          <w:szCs w:val="22"/>
        </w:rPr>
        <w:t>, ideally,</w:t>
      </w:r>
      <w:r>
        <w:rPr>
          <w:rFonts w:hint="eastAsia"/>
          <w:bCs/>
          <w:szCs w:val="22"/>
        </w:rPr>
        <w:t xml:space="preserve"> the device can report the size/status of A-IoT Msg3 in </w:t>
      </w:r>
      <w:r w:rsidR="003319F7">
        <w:rPr>
          <w:rFonts w:hint="eastAsia"/>
          <w:bCs/>
          <w:szCs w:val="22"/>
        </w:rPr>
        <w:t xml:space="preserve">A-IoT </w:t>
      </w:r>
      <w:r>
        <w:rPr>
          <w:rFonts w:hint="eastAsia"/>
          <w:bCs/>
          <w:szCs w:val="22"/>
        </w:rPr>
        <w:t>Msg1</w:t>
      </w:r>
      <w:r w:rsidR="003319F7">
        <w:rPr>
          <w:rFonts w:hint="eastAsia"/>
          <w:bCs/>
          <w:szCs w:val="22"/>
        </w:rPr>
        <w:t>. However, if we go this way</w:t>
      </w:r>
      <w:r w:rsidR="007B5770">
        <w:rPr>
          <w:rFonts w:hint="eastAsia"/>
          <w:bCs/>
          <w:szCs w:val="22"/>
        </w:rPr>
        <w:t>,</w:t>
      </w:r>
      <w:r w:rsidR="003319F7">
        <w:rPr>
          <w:rFonts w:hint="eastAsia"/>
          <w:bCs/>
          <w:szCs w:val="22"/>
        </w:rPr>
        <w:t xml:space="preserve"> </w:t>
      </w:r>
      <w:r w:rsidR="007B5770">
        <w:rPr>
          <w:rFonts w:hint="eastAsia"/>
          <w:bCs/>
          <w:szCs w:val="22"/>
        </w:rPr>
        <w:t xml:space="preserve">the A-IoT devices </w:t>
      </w:r>
      <w:proofErr w:type="gramStart"/>
      <w:r w:rsidR="007B5770">
        <w:rPr>
          <w:rFonts w:hint="eastAsia"/>
          <w:bCs/>
          <w:szCs w:val="22"/>
        </w:rPr>
        <w:t>have to</w:t>
      </w:r>
      <w:proofErr w:type="gramEnd"/>
      <w:r w:rsidR="007B5770">
        <w:rPr>
          <w:rFonts w:hint="eastAsia"/>
          <w:bCs/>
          <w:szCs w:val="22"/>
        </w:rPr>
        <w:t xml:space="preserve"> be equipped with a memory/buffer large enough to temporarily store Msg3, which may be a burden for the device </w:t>
      </w:r>
      <w:r w:rsidR="00557779">
        <w:rPr>
          <w:bCs/>
          <w:szCs w:val="22"/>
        </w:rPr>
        <w:t>implementation</w:t>
      </w:r>
      <w:r w:rsidR="007B5770">
        <w:rPr>
          <w:rFonts w:hint="eastAsia"/>
          <w:bCs/>
          <w:szCs w:val="22"/>
        </w:rPr>
        <w:t xml:space="preserve">. We disagree to support size/status reporting just for this </w:t>
      </w:r>
      <w:r w:rsidR="00557779">
        <w:rPr>
          <w:bCs/>
          <w:szCs w:val="22"/>
        </w:rPr>
        <w:t>corner</w:t>
      </w:r>
      <w:r w:rsidR="007B5770">
        <w:rPr>
          <w:rFonts w:hint="eastAsia"/>
          <w:bCs/>
          <w:szCs w:val="22"/>
        </w:rPr>
        <w:t xml:space="preserve"> case.</w:t>
      </w:r>
    </w:p>
    <w:p w14:paraId="1461F992" w14:textId="2F1C2179" w:rsidR="007B5770" w:rsidRDefault="007B5770" w:rsidP="007B5770">
      <w:pPr>
        <w:rPr>
          <w:rFonts w:hint="eastAsia"/>
          <w:bCs/>
          <w:szCs w:val="22"/>
        </w:rPr>
      </w:pPr>
      <w:r>
        <w:rPr>
          <w:rFonts w:hint="eastAsia"/>
          <w:bCs/>
          <w:szCs w:val="22"/>
        </w:rPr>
        <w:t xml:space="preserve">Another exception is, however, when layer-2 segmentation </w:t>
      </w:r>
      <w:proofErr w:type="gramStart"/>
      <w:r>
        <w:rPr>
          <w:rFonts w:hint="eastAsia"/>
          <w:bCs/>
          <w:szCs w:val="22"/>
        </w:rPr>
        <w:t>is agreed</w:t>
      </w:r>
      <w:proofErr w:type="gramEnd"/>
      <w:r>
        <w:rPr>
          <w:rFonts w:hint="eastAsia"/>
          <w:bCs/>
          <w:szCs w:val="22"/>
        </w:rPr>
        <w:t xml:space="preserve"> to be introduced. If the device supports </w:t>
      </w:r>
      <w:r>
        <w:rPr>
          <w:rFonts w:hint="eastAsia"/>
          <w:bCs/>
          <w:szCs w:val="22"/>
        </w:rPr>
        <w:t>layer-2 segmentation</w:t>
      </w:r>
      <w:r>
        <w:rPr>
          <w:rFonts w:hint="eastAsia"/>
          <w:bCs/>
          <w:szCs w:val="22"/>
        </w:rPr>
        <w:t xml:space="preserve">, the device generates a large message and splits it, e.g., into </w:t>
      </w:r>
      <w:proofErr w:type="gramStart"/>
      <w:r>
        <w:rPr>
          <w:rFonts w:hint="eastAsia"/>
          <w:bCs/>
          <w:szCs w:val="22"/>
        </w:rPr>
        <w:t>1</w:t>
      </w:r>
      <w:r w:rsidRPr="007B5770">
        <w:rPr>
          <w:rFonts w:hint="eastAsia"/>
          <w:bCs/>
          <w:szCs w:val="22"/>
          <w:vertAlign w:val="superscript"/>
        </w:rPr>
        <w:t>st</w:t>
      </w:r>
      <w:proofErr w:type="gramEnd"/>
      <w:r>
        <w:rPr>
          <w:rFonts w:hint="eastAsia"/>
          <w:bCs/>
          <w:szCs w:val="22"/>
        </w:rPr>
        <w:t xml:space="preserve"> segment and 2</w:t>
      </w:r>
      <w:r w:rsidRPr="007B5770">
        <w:rPr>
          <w:rFonts w:hint="eastAsia"/>
          <w:bCs/>
          <w:szCs w:val="22"/>
          <w:vertAlign w:val="superscript"/>
        </w:rPr>
        <w:t>nd</w:t>
      </w:r>
      <w:r>
        <w:rPr>
          <w:rFonts w:hint="eastAsia"/>
          <w:bCs/>
          <w:szCs w:val="22"/>
        </w:rPr>
        <w:t xml:space="preserve"> segment. Then the device transmits </w:t>
      </w:r>
      <w:proofErr w:type="gramStart"/>
      <w:r>
        <w:rPr>
          <w:rFonts w:hint="eastAsia"/>
          <w:bCs/>
          <w:szCs w:val="22"/>
        </w:rPr>
        <w:t>1</w:t>
      </w:r>
      <w:r w:rsidRPr="007B5770">
        <w:rPr>
          <w:rFonts w:hint="eastAsia"/>
          <w:bCs/>
          <w:szCs w:val="22"/>
          <w:vertAlign w:val="superscript"/>
        </w:rPr>
        <w:t>st</w:t>
      </w:r>
      <w:proofErr w:type="gramEnd"/>
      <w:r>
        <w:rPr>
          <w:rFonts w:hint="eastAsia"/>
          <w:bCs/>
          <w:szCs w:val="22"/>
        </w:rPr>
        <w:t xml:space="preserve"> segment to the reader and simultaneously stores the 2</w:t>
      </w:r>
      <w:r w:rsidRPr="007B5770">
        <w:rPr>
          <w:rFonts w:hint="eastAsia"/>
          <w:bCs/>
          <w:szCs w:val="22"/>
          <w:vertAlign w:val="superscript"/>
        </w:rPr>
        <w:t>nd</w:t>
      </w:r>
      <w:r>
        <w:rPr>
          <w:rFonts w:hint="eastAsia"/>
          <w:bCs/>
          <w:szCs w:val="22"/>
        </w:rPr>
        <w:t xml:space="preserve"> segment in its memory/buffer. Therefore, if we introduce layer-2 segmentation, the device </w:t>
      </w:r>
      <w:proofErr w:type="gramStart"/>
      <w:r>
        <w:rPr>
          <w:rFonts w:hint="eastAsia"/>
          <w:bCs/>
          <w:szCs w:val="22"/>
        </w:rPr>
        <w:t>has to</w:t>
      </w:r>
      <w:proofErr w:type="gramEnd"/>
      <w:r>
        <w:rPr>
          <w:rFonts w:hint="eastAsia"/>
          <w:bCs/>
          <w:szCs w:val="22"/>
        </w:rPr>
        <w:t xml:space="preserve"> be equipped with</w:t>
      </w:r>
      <w:r w:rsidR="00A911AA">
        <w:rPr>
          <w:rFonts w:hint="eastAsia"/>
          <w:bCs/>
          <w:szCs w:val="22"/>
        </w:rPr>
        <w:t xml:space="preserve"> a memory/buffer to store the 2</w:t>
      </w:r>
      <w:r w:rsidR="00A911AA" w:rsidRPr="00A911AA">
        <w:rPr>
          <w:rFonts w:hint="eastAsia"/>
          <w:bCs/>
          <w:szCs w:val="22"/>
          <w:vertAlign w:val="superscript"/>
        </w:rPr>
        <w:t>nd</w:t>
      </w:r>
      <w:r w:rsidR="00A911AA">
        <w:rPr>
          <w:rFonts w:hint="eastAsia"/>
          <w:bCs/>
          <w:szCs w:val="22"/>
        </w:rPr>
        <w:t xml:space="preserve"> segment. </w:t>
      </w:r>
      <w:r w:rsidR="00557779">
        <w:rPr>
          <w:bCs/>
          <w:szCs w:val="22"/>
        </w:rPr>
        <w:t>Therefore,</w:t>
      </w:r>
      <w:r w:rsidR="00A911AA">
        <w:rPr>
          <w:rFonts w:hint="eastAsia"/>
          <w:bCs/>
          <w:szCs w:val="22"/>
        </w:rPr>
        <w:t xml:space="preserve"> we think that we can study the size/status reporting of </w:t>
      </w:r>
      <w:proofErr w:type="gramStart"/>
      <w:r w:rsidR="00A911AA">
        <w:rPr>
          <w:rFonts w:hint="eastAsia"/>
          <w:bCs/>
          <w:szCs w:val="22"/>
        </w:rPr>
        <w:t>2</w:t>
      </w:r>
      <w:r w:rsidR="00A911AA" w:rsidRPr="00A911AA">
        <w:rPr>
          <w:rFonts w:hint="eastAsia"/>
          <w:bCs/>
          <w:szCs w:val="22"/>
          <w:vertAlign w:val="superscript"/>
        </w:rPr>
        <w:t>nd</w:t>
      </w:r>
      <w:proofErr w:type="gramEnd"/>
      <w:r w:rsidR="00A911AA">
        <w:rPr>
          <w:rFonts w:hint="eastAsia"/>
          <w:bCs/>
          <w:szCs w:val="22"/>
        </w:rPr>
        <w:t xml:space="preserve"> segment which is attached to transmission of 1</w:t>
      </w:r>
      <w:r w:rsidR="00A911AA" w:rsidRPr="00A911AA">
        <w:rPr>
          <w:rFonts w:hint="eastAsia"/>
          <w:bCs/>
          <w:szCs w:val="22"/>
          <w:vertAlign w:val="superscript"/>
        </w:rPr>
        <w:t>st</w:t>
      </w:r>
      <w:r w:rsidR="00A911AA">
        <w:rPr>
          <w:rFonts w:hint="eastAsia"/>
          <w:bCs/>
          <w:szCs w:val="22"/>
        </w:rPr>
        <w:t xml:space="preserve"> segment.</w:t>
      </w:r>
    </w:p>
    <w:p w14:paraId="0C7F5FDE" w14:textId="2818CC9E" w:rsidR="00643CA2" w:rsidRDefault="00643CA2" w:rsidP="00643CA2">
      <w:pPr>
        <w:pStyle w:val="ObservationandProposal"/>
      </w:pPr>
      <w:r>
        <w:rPr>
          <w:rFonts w:hint="eastAsia"/>
        </w:rPr>
        <w:t xml:space="preserve">Proposal </w:t>
      </w:r>
      <w:proofErr w:type="gramStart"/>
      <w:r w:rsidR="00F50FA0">
        <w:rPr>
          <w:rFonts w:hint="eastAsia"/>
        </w:rPr>
        <w:t>4</w:t>
      </w:r>
      <w:proofErr w:type="gramEnd"/>
      <w:r>
        <w:rPr>
          <w:rFonts w:hint="eastAsia"/>
        </w:rPr>
        <w:t>.</w:t>
      </w:r>
      <w:r>
        <w:tab/>
      </w:r>
      <w:r>
        <w:rPr>
          <w:rFonts w:hint="eastAsia"/>
        </w:rPr>
        <w:t xml:space="preserve">The need of message size/status information via D2R message depends </w:t>
      </w:r>
      <w:proofErr w:type="gramStart"/>
      <w:r>
        <w:rPr>
          <w:rFonts w:hint="eastAsia"/>
        </w:rPr>
        <w:t>on  RAN</w:t>
      </w:r>
      <w:proofErr w:type="gramEnd"/>
      <w:r>
        <w:rPr>
          <w:rFonts w:hint="eastAsia"/>
        </w:rPr>
        <w:t>2 conclusion on whether to support layer 2 segmentation.</w:t>
      </w:r>
    </w:p>
    <w:p w14:paraId="25291B6D" w14:textId="5E62B065" w:rsidR="00F512A5" w:rsidRDefault="00643CA2" w:rsidP="00F512A5">
      <w:pPr>
        <w:pStyle w:val="ObservationandProposal"/>
      </w:pPr>
      <w:r>
        <w:rPr>
          <w:rFonts w:hint="eastAsia"/>
        </w:rPr>
        <w:t xml:space="preserve">Proposal </w:t>
      </w:r>
      <w:proofErr w:type="gramStart"/>
      <w:r w:rsidR="00F50FA0">
        <w:rPr>
          <w:rFonts w:hint="eastAsia"/>
        </w:rPr>
        <w:t>5</w:t>
      </w:r>
      <w:proofErr w:type="gramEnd"/>
      <w:r>
        <w:rPr>
          <w:rFonts w:hint="eastAsia"/>
        </w:rPr>
        <w:t>.</w:t>
      </w:r>
      <w:r>
        <w:tab/>
      </w:r>
      <w:r>
        <w:rPr>
          <w:rFonts w:hint="eastAsia"/>
        </w:rPr>
        <w:t xml:space="preserve">If layer </w:t>
      </w:r>
      <w:proofErr w:type="gramStart"/>
      <w:r>
        <w:rPr>
          <w:rFonts w:hint="eastAsia"/>
        </w:rPr>
        <w:t>2</w:t>
      </w:r>
      <w:proofErr w:type="gramEnd"/>
      <w:r>
        <w:rPr>
          <w:rFonts w:hint="eastAsia"/>
        </w:rPr>
        <w:t xml:space="preserve"> segmentation is not supported, </w:t>
      </w:r>
      <w:r w:rsidR="00F512A5">
        <w:rPr>
          <w:rFonts w:hint="eastAsia"/>
        </w:rPr>
        <w:t>message size/status information is not introduced.</w:t>
      </w:r>
    </w:p>
    <w:p w14:paraId="1B0E017B" w14:textId="77777777" w:rsidR="00643CA2" w:rsidRPr="0083168F" w:rsidRDefault="00643CA2" w:rsidP="00643CA2">
      <w:pPr>
        <w:rPr>
          <w:bCs/>
          <w:szCs w:val="22"/>
        </w:rPr>
      </w:pPr>
    </w:p>
    <w:p w14:paraId="5A437B83" w14:textId="5292C02D" w:rsidR="00643CA2" w:rsidRDefault="00643CA2" w:rsidP="00643CA2">
      <w:pPr>
        <w:pStyle w:val="2"/>
        <w:numPr>
          <w:ilvl w:val="1"/>
          <w:numId w:val="2"/>
        </w:numPr>
        <w:rPr>
          <w:rFonts w:cs="Arial"/>
        </w:rPr>
      </w:pPr>
      <w:r>
        <w:rPr>
          <w:rFonts w:cs="Arial" w:hint="eastAsia"/>
        </w:rPr>
        <w:t>Energy status report</w:t>
      </w:r>
    </w:p>
    <w:p w14:paraId="3C96AEC2" w14:textId="73BA8875" w:rsidR="0083168F" w:rsidRDefault="00D038F8" w:rsidP="007E2FC8">
      <w:pPr>
        <w:rPr>
          <w:rFonts w:hint="eastAsia"/>
          <w:szCs w:val="22"/>
        </w:rPr>
      </w:pPr>
      <w:r>
        <w:rPr>
          <w:rFonts w:hint="eastAsia"/>
          <w:szCs w:val="22"/>
        </w:rPr>
        <w:t xml:space="preserve">Following agreement </w:t>
      </w:r>
      <w:proofErr w:type="gramStart"/>
      <w:r>
        <w:rPr>
          <w:rFonts w:hint="eastAsia"/>
          <w:szCs w:val="22"/>
        </w:rPr>
        <w:t>was made</w:t>
      </w:r>
      <w:proofErr w:type="gramEnd"/>
      <w:r>
        <w:rPr>
          <w:rFonts w:hint="eastAsia"/>
          <w:szCs w:val="22"/>
        </w:rPr>
        <w:t xml:space="preserve"> in RAN2#127.</w:t>
      </w:r>
    </w:p>
    <w:p w14:paraId="3A3FFB65" w14:textId="77777777" w:rsidR="00A612AD" w:rsidRPr="00BC22C9" w:rsidRDefault="00A612AD" w:rsidP="00A612AD">
      <w:pPr>
        <w:pStyle w:val="Doc-text2"/>
        <w:pBdr>
          <w:top w:val="single" w:sz="4" w:space="1" w:color="auto"/>
          <w:left w:val="single" w:sz="4" w:space="4" w:color="auto"/>
          <w:bottom w:val="single" w:sz="4" w:space="1" w:color="auto"/>
          <w:right w:val="single" w:sz="4" w:space="4" w:color="auto"/>
        </w:pBdr>
        <w:rPr>
          <w:b/>
          <w:bCs/>
        </w:rPr>
      </w:pPr>
      <w:r w:rsidRPr="00BC22C9">
        <w:rPr>
          <w:b/>
          <w:bCs/>
        </w:rPr>
        <w:t xml:space="preserve">Agreements </w:t>
      </w:r>
    </w:p>
    <w:p w14:paraId="439C1979" w14:textId="77777777" w:rsidR="00A612AD" w:rsidRDefault="00A612AD" w:rsidP="00A612AD">
      <w:pPr>
        <w:pStyle w:val="Doc-text2"/>
        <w:pBdr>
          <w:top w:val="single" w:sz="4" w:space="1" w:color="auto"/>
          <w:left w:val="single" w:sz="4" w:space="4" w:color="auto"/>
          <w:bottom w:val="single" w:sz="4" w:space="1" w:color="auto"/>
          <w:right w:val="single" w:sz="4" w:space="4" w:color="auto"/>
        </w:pBdr>
      </w:pPr>
      <w:r>
        <w:t>-</w:t>
      </w:r>
      <w:r>
        <w:tab/>
        <w:t xml:space="preserve">RAN2 will study the need and use of </w:t>
      </w:r>
      <w:r w:rsidRPr="00BC22C9">
        <w:t>energy status report to be delivered from the</w:t>
      </w:r>
      <w:r>
        <w:t xml:space="preserve"> device</w:t>
      </w:r>
      <w:r w:rsidRPr="00BC22C9">
        <w:t xml:space="preserve"> to the reader in case the device does not have </w:t>
      </w:r>
      <w:r>
        <w:t>e</w:t>
      </w:r>
      <w:r w:rsidRPr="00BC22C9">
        <w:t>nergy for the follow up messages</w:t>
      </w:r>
      <w:r>
        <w:t>.   FFS details on signaling</w:t>
      </w:r>
    </w:p>
    <w:p w14:paraId="00C598F9" w14:textId="77777777" w:rsidR="00D038F8" w:rsidRDefault="00D038F8" w:rsidP="007E2FC8">
      <w:pPr>
        <w:rPr>
          <w:szCs w:val="22"/>
        </w:rPr>
      </w:pPr>
    </w:p>
    <w:p w14:paraId="116B4B0C" w14:textId="74892132" w:rsidR="0027599B" w:rsidRPr="0027599B" w:rsidRDefault="0027599B" w:rsidP="007E2FC8">
      <w:pPr>
        <w:rPr>
          <w:rFonts w:hint="eastAsia"/>
          <w:b/>
          <w:bCs/>
          <w:szCs w:val="22"/>
          <w:u w:val="single"/>
        </w:rPr>
      </w:pPr>
      <w:r w:rsidRPr="0027599B">
        <w:rPr>
          <w:rFonts w:hint="eastAsia"/>
          <w:b/>
          <w:bCs/>
          <w:szCs w:val="22"/>
          <w:u w:val="single"/>
        </w:rPr>
        <w:t>When to use energy status report</w:t>
      </w:r>
    </w:p>
    <w:p w14:paraId="661477AC" w14:textId="67ECC351" w:rsidR="00A612AD" w:rsidRDefault="0027599B" w:rsidP="0027599B">
      <w:pPr>
        <w:rPr>
          <w:szCs w:val="22"/>
        </w:rPr>
      </w:pPr>
      <w:r>
        <w:rPr>
          <w:rFonts w:hint="eastAsia"/>
          <w:szCs w:val="22"/>
        </w:rPr>
        <w:lastRenderedPageBreak/>
        <w:t>We understand that the purpose of the energy status report is for the device to report that the device cannot continue following procedure due to energy status in its battery. Therefore, it is straightforward to support the energy status report at least attached with A-IoT Msg1.</w:t>
      </w:r>
    </w:p>
    <w:p w14:paraId="0632C533" w14:textId="026DECFA" w:rsidR="00D038F8" w:rsidRDefault="0027599B" w:rsidP="0027599B">
      <w:pPr>
        <w:rPr>
          <w:rFonts w:hint="eastAsia"/>
          <w:szCs w:val="22"/>
        </w:rPr>
      </w:pPr>
      <w:r>
        <w:rPr>
          <w:rFonts w:hint="eastAsia"/>
          <w:szCs w:val="22"/>
        </w:rPr>
        <w:t>Other options are to attach with A-IoT Msg3 or with D2R messages to deliver upper layer message after completion of A-IoT random access. But considering that the messages after A-IoT Msg3 are basically exchanged between the device and CN, i.e., only upper layer messages are expected to utilized after A-IoT random access completion, we think it is more natural that the device reports its energy status via upper layer message directly to the CN if it has energy issue.</w:t>
      </w:r>
    </w:p>
    <w:p w14:paraId="39ACA4AF" w14:textId="662AEC07" w:rsidR="00F512A5" w:rsidRDefault="00F512A5" w:rsidP="00F512A5">
      <w:pPr>
        <w:pStyle w:val="ObservationandProposal"/>
      </w:pPr>
      <w:r>
        <w:rPr>
          <w:rFonts w:hint="eastAsia"/>
        </w:rPr>
        <w:t xml:space="preserve">Proposal </w:t>
      </w:r>
      <w:proofErr w:type="gramStart"/>
      <w:r w:rsidR="00F50FA0">
        <w:rPr>
          <w:rFonts w:hint="eastAsia"/>
        </w:rPr>
        <w:t>6</w:t>
      </w:r>
      <w:proofErr w:type="gramEnd"/>
      <w:r>
        <w:rPr>
          <w:rFonts w:hint="eastAsia"/>
        </w:rPr>
        <w:t>.</w:t>
      </w:r>
      <w:r>
        <w:tab/>
      </w:r>
      <w:r>
        <w:rPr>
          <w:rFonts w:hint="eastAsia"/>
        </w:rPr>
        <w:t xml:space="preserve">Energy status report </w:t>
      </w:r>
      <w:proofErr w:type="gramStart"/>
      <w:r>
        <w:rPr>
          <w:rFonts w:hint="eastAsia"/>
        </w:rPr>
        <w:t>is delivered</w:t>
      </w:r>
      <w:proofErr w:type="gramEnd"/>
      <w:r>
        <w:rPr>
          <w:rFonts w:hint="eastAsia"/>
        </w:rPr>
        <w:t xml:space="preserve"> in AIoT Msg1.</w:t>
      </w:r>
    </w:p>
    <w:p w14:paraId="07C0F63E" w14:textId="77777777" w:rsidR="00D038F8" w:rsidRDefault="00D038F8" w:rsidP="007E2FC8">
      <w:pPr>
        <w:rPr>
          <w:szCs w:val="22"/>
        </w:rPr>
      </w:pPr>
    </w:p>
    <w:p w14:paraId="59624A38" w14:textId="24203F6D" w:rsidR="0027599B" w:rsidRPr="0027599B" w:rsidRDefault="0027599B" w:rsidP="007E2FC8">
      <w:pPr>
        <w:rPr>
          <w:b/>
          <w:bCs/>
          <w:szCs w:val="22"/>
          <w:u w:val="single"/>
        </w:rPr>
      </w:pPr>
      <w:r w:rsidRPr="0027599B">
        <w:rPr>
          <w:rFonts w:hint="eastAsia"/>
          <w:b/>
          <w:bCs/>
          <w:szCs w:val="22"/>
          <w:u w:val="single"/>
        </w:rPr>
        <w:t>Content of energy status report</w:t>
      </w:r>
    </w:p>
    <w:p w14:paraId="75A02EB4" w14:textId="32A22225" w:rsidR="0027599B" w:rsidRDefault="00A52DC0" w:rsidP="007E2FC8">
      <w:pPr>
        <w:rPr>
          <w:szCs w:val="22"/>
        </w:rPr>
      </w:pPr>
      <w:r>
        <w:rPr>
          <w:rFonts w:hint="eastAsia"/>
          <w:szCs w:val="22"/>
        </w:rPr>
        <w:t xml:space="preserve">Energy status report at least needs </w:t>
      </w:r>
      <w:proofErr w:type="gramStart"/>
      <w:r>
        <w:rPr>
          <w:rFonts w:hint="eastAsia"/>
          <w:szCs w:val="22"/>
        </w:rPr>
        <w:t>1</w:t>
      </w:r>
      <w:proofErr w:type="gramEnd"/>
      <w:r>
        <w:rPr>
          <w:rFonts w:hint="eastAsia"/>
          <w:szCs w:val="22"/>
        </w:rPr>
        <w:t xml:space="preserve"> bit to indicate the cancel of following procedure.</w:t>
      </w:r>
    </w:p>
    <w:p w14:paraId="7EBAB85C" w14:textId="42D40950" w:rsidR="00A52DC0" w:rsidRDefault="00A52DC0" w:rsidP="007E2FC8">
      <w:pPr>
        <w:rPr>
          <w:rFonts w:hint="eastAsia"/>
          <w:szCs w:val="22"/>
        </w:rPr>
      </w:pPr>
      <w:r>
        <w:rPr>
          <w:rFonts w:hint="eastAsia"/>
          <w:szCs w:val="22"/>
        </w:rPr>
        <w:t xml:space="preserve">Other </w:t>
      </w:r>
      <w:r w:rsidR="00557779">
        <w:rPr>
          <w:szCs w:val="22"/>
        </w:rPr>
        <w:t>candidates</w:t>
      </w:r>
      <w:r>
        <w:rPr>
          <w:rFonts w:hint="eastAsia"/>
          <w:szCs w:val="22"/>
        </w:rPr>
        <w:t xml:space="preserve"> are remaining battery level and time estimated for recovery. However, battery level and time to recovery highly depend on the device implementation, </w:t>
      </w:r>
      <w:r w:rsidR="00557779">
        <w:rPr>
          <w:szCs w:val="22"/>
        </w:rPr>
        <w:t>which</w:t>
      </w:r>
      <w:r>
        <w:rPr>
          <w:rFonts w:hint="eastAsia"/>
          <w:szCs w:val="22"/>
        </w:rPr>
        <w:t xml:space="preserve"> would make it hard to </w:t>
      </w:r>
      <w:proofErr w:type="gramStart"/>
      <w:r>
        <w:rPr>
          <w:rFonts w:hint="eastAsia"/>
          <w:szCs w:val="22"/>
        </w:rPr>
        <w:t>test</w:t>
      </w:r>
      <w:proofErr w:type="gramEnd"/>
      <w:r>
        <w:rPr>
          <w:rFonts w:hint="eastAsia"/>
          <w:szCs w:val="22"/>
        </w:rPr>
        <w:t xml:space="preserve"> whether the report content is correct. Moreover, the battery itself would </w:t>
      </w:r>
      <w:r w:rsidR="00557779">
        <w:rPr>
          <w:szCs w:val="22"/>
        </w:rPr>
        <w:t>degrade</w:t>
      </w:r>
      <w:r>
        <w:rPr>
          <w:rFonts w:hint="eastAsia"/>
          <w:szCs w:val="22"/>
        </w:rPr>
        <w:t xml:space="preserve"> especially in long-term usage like other IoT usecases, which makes it even harder for the NW to consider reported </w:t>
      </w:r>
      <w:r>
        <w:rPr>
          <w:rFonts w:hint="eastAsia"/>
          <w:szCs w:val="22"/>
        </w:rPr>
        <w:t>battery level and time to recovery</w:t>
      </w:r>
      <w:r>
        <w:rPr>
          <w:rFonts w:hint="eastAsia"/>
          <w:szCs w:val="22"/>
        </w:rPr>
        <w:t>.</w:t>
      </w:r>
    </w:p>
    <w:p w14:paraId="215AD750" w14:textId="673A849C" w:rsidR="00266D31" w:rsidRDefault="00266D31" w:rsidP="00266D31">
      <w:pPr>
        <w:pStyle w:val="ObservationandProposal"/>
      </w:pPr>
      <w:r>
        <w:rPr>
          <w:rFonts w:hint="eastAsia"/>
        </w:rPr>
        <w:t xml:space="preserve">Proposal </w:t>
      </w:r>
      <w:proofErr w:type="gramStart"/>
      <w:r w:rsidR="00F50FA0">
        <w:rPr>
          <w:rFonts w:hint="eastAsia"/>
        </w:rPr>
        <w:t>7</w:t>
      </w:r>
      <w:proofErr w:type="gramEnd"/>
      <w:r>
        <w:rPr>
          <w:rFonts w:hint="eastAsia"/>
        </w:rPr>
        <w:t>.</w:t>
      </w:r>
      <w:r>
        <w:tab/>
      </w:r>
      <w:r>
        <w:rPr>
          <w:rFonts w:hint="eastAsia"/>
        </w:rPr>
        <w:t xml:space="preserve">Energy status report </w:t>
      </w:r>
      <w:r w:rsidR="00BB5235">
        <w:rPr>
          <w:rFonts w:hint="eastAsia"/>
        </w:rPr>
        <w:t xml:space="preserve">is </w:t>
      </w:r>
      <w:r>
        <w:rPr>
          <w:rFonts w:hint="eastAsia"/>
        </w:rPr>
        <w:t xml:space="preserve">a 1-bit indication to report whether the device </w:t>
      </w:r>
      <w:r w:rsidR="00557779">
        <w:t>can continue</w:t>
      </w:r>
      <w:r>
        <w:rPr>
          <w:rFonts w:hint="eastAsia"/>
        </w:rPr>
        <w:t xml:space="preserve"> the procedure.</w:t>
      </w:r>
    </w:p>
    <w:p w14:paraId="29DBDF13" w14:textId="77777777" w:rsidR="00D038F8" w:rsidRDefault="00D038F8" w:rsidP="007E2FC8">
      <w:pPr>
        <w:rPr>
          <w:szCs w:val="22"/>
        </w:rPr>
      </w:pPr>
    </w:p>
    <w:p w14:paraId="53F207A4" w14:textId="21B0B0F6" w:rsidR="0027599B" w:rsidRPr="00A52DC0" w:rsidRDefault="00A52DC0" w:rsidP="007E2FC8">
      <w:pPr>
        <w:rPr>
          <w:b/>
          <w:bCs/>
          <w:szCs w:val="22"/>
          <w:u w:val="single"/>
        </w:rPr>
      </w:pPr>
      <w:r w:rsidRPr="00A52DC0">
        <w:rPr>
          <w:rFonts w:hint="eastAsia"/>
          <w:b/>
          <w:bCs/>
          <w:szCs w:val="22"/>
          <w:u w:val="single"/>
        </w:rPr>
        <w:t xml:space="preserve">Whether to omit other content in </w:t>
      </w:r>
      <w:r>
        <w:rPr>
          <w:rFonts w:hint="eastAsia"/>
          <w:b/>
          <w:bCs/>
          <w:szCs w:val="22"/>
          <w:u w:val="single"/>
        </w:rPr>
        <w:t xml:space="preserve">A-IoT </w:t>
      </w:r>
      <w:r w:rsidRPr="00A52DC0">
        <w:rPr>
          <w:rFonts w:hint="eastAsia"/>
          <w:b/>
          <w:bCs/>
          <w:szCs w:val="22"/>
          <w:u w:val="single"/>
        </w:rPr>
        <w:t>Msg1</w:t>
      </w:r>
    </w:p>
    <w:p w14:paraId="44E8F144" w14:textId="4D0A8A2F" w:rsidR="0083168F" w:rsidRDefault="006C594B" w:rsidP="006C594B">
      <w:pPr>
        <w:rPr>
          <w:rFonts w:hint="eastAsia"/>
          <w:szCs w:val="22"/>
        </w:rPr>
      </w:pPr>
      <w:r>
        <w:rPr>
          <w:rFonts w:hint="eastAsia"/>
          <w:szCs w:val="22"/>
        </w:rPr>
        <w:t xml:space="preserve">We already agreed that A-IoT Msg1 has other content, e.g., random ID generated in the device. But if the device attaches the energy status report to A-IoT Msg1, the following procedure </w:t>
      </w:r>
      <w:proofErr w:type="gramStart"/>
      <w:r>
        <w:rPr>
          <w:rFonts w:hint="eastAsia"/>
          <w:szCs w:val="22"/>
        </w:rPr>
        <w:t>is expected</w:t>
      </w:r>
      <w:proofErr w:type="gramEnd"/>
      <w:r>
        <w:rPr>
          <w:rFonts w:hint="eastAsia"/>
          <w:szCs w:val="22"/>
        </w:rPr>
        <w:t xml:space="preserve"> to be canceled. This means that contents in Msg1 like random ID does not help the procedure anymore. We think that we should discuss if the device can omit other content than energy status in A-IoT Msg1. </w:t>
      </w:r>
    </w:p>
    <w:p w14:paraId="0BC46F85" w14:textId="2B0CA28F" w:rsidR="00266D31" w:rsidRDefault="00266D31" w:rsidP="00266D31">
      <w:pPr>
        <w:pStyle w:val="ObservationandProposal"/>
      </w:pPr>
      <w:r>
        <w:rPr>
          <w:rFonts w:hint="eastAsia"/>
        </w:rPr>
        <w:t xml:space="preserve">Proposal </w:t>
      </w:r>
      <w:proofErr w:type="gramStart"/>
      <w:r w:rsidR="00F50FA0">
        <w:rPr>
          <w:rFonts w:hint="eastAsia"/>
        </w:rPr>
        <w:t>8</w:t>
      </w:r>
      <w:proofErr w:type="gramEnd"/>
      <w:r>
        <w:rPr>
          <w:rFonts w:hint="eastAsia"/>
        </w:rPr>
        <w:t>.</w:t>
      </w:r>
      <w:r>
        <w:tab/>
      </w:r>
      <w:r>
        <w:rPr>
          <w:rFonts w:hint="eastAsia"/>
        </w:rPr>
        <w:t>For energy status report delivered in AIoT Msg1, discuss whether the device can omit other information, e.g., random ID, from AIoT Msg1.</w:t>
      </w:r>
    </w:p>
    <w:p w14:paraId="64FCA02E" w14:textId="77777777" w:rsidR="00266D31" w:rsidRPr="00262F8E" w:rsidRDefault="00266D31" w:rsidP="007E2FC8">
      <w:pPr>
        <w:rPr>
          <w:szCs w:val="22"/>
        </w:rPr>
      </w:pPr>
    </w:p>
    <w:p w14:paraId="56E25677" w14:textId="77777777" w:rsidR="007E2FC8" w:rsidRDefault="007E2FC8" w:rsidP="007E2FC8">
      <w:pPr>
        <w:pStyle w:val="2"/>
        <w:numPr>
          <w:ilvl w:val="0"/>
          <w:numId w:val="2"/>
        </w:numPr>
      </w:pPr>
      <w:r>
        <w:rPr>
          <w:rFonts w:hint="eastAsia"/>
        </w:rPr>
        <w:t>Summary and proposal</w:t>
      </w:r>
    </w:p>
    <w:p w14:paraId="6396478B" w14:textId="77777777" w:rsidR="00BB5235" w:rsidRDefault="00BB5235" w:rsidP="00BB5235">
      <w:pPr>
        <w:pStyle w:val="ObservationandProposal"/>
      </w:pPr>
      <w:r>
        <w:rPr>
          <w:rFonts w:hint="eastAsia"/>
        </w:rPr>
        <w:t xml:space="preserve">Proposal </w:t>
      </w:r>
      <w:proofErr w:type="gramStart"/>
      <w:r>
        <w:rPr>
          <w:rFonts w:hint="eastAsia"/>
        </w:rPr>
        <w:t>1</w:t>
      </w:r>
      <w:proofErr w:type="gramEnd"/>
      <w:r>
        <w:rPr>
          <w:rFonts w:hint="eastAsia"/>
        </w:rPr>
        <w:t>.</w:t>
      </w:r>
      <w:r>
        <w:tab/>
      </w:r>
      <w:r>
        <w:rPr>
          <w:rFonts w:hint="eastAsia"/>
        </w:rPr>
        <w:t>From RAN2 perspective, it is desirable for the CN to mandatorily inform s</w:t>
      </w:r>
      <w:r w:rsidRPr="00643CA2">
        <w:t xml:space="preserve">ervice type of AIoT (inventory, </w:t>
      </w:r>
      <w:r>
        <w:rPr>
          <w:rFonts w:hint="eastAsia"/>
        </w:rPr>
        <w:t xml:space="preserve">write </w:t>
      </w:r>
      <w:r w:rsidRPr="00643CA2">
        <w:t>command</w:t>
      </w:r>
      <w:r>
        <w:rPr>
          <w:rFonts w:hint="eastAsia"/>
        </w:rPr>
        <w:t>, or read command</w:t>
      </w:r>
      <w:r w:rsidRPr="00643CA2">
        <w:t>)</w:t>
      </w:r>
      <w:r>
        <w:rPr>
          <w:rFonts w:hint="eastAsia"/>
        </w:rPr>
        <w:t>.</w:t>
      </w:r>
    </w:p>
    <w:p w14:paraId="15A3669C" w14:textId="23B74109" w:rsidR="00BB5235" w:rsidRDefault="00BB5235" w:rsidP="00BB5235">
      <w:pPr>
        <w:pStyle w:val="ObservationandProposal"/>
        <w:rPr>
          <w:rFonts w:hint="eastAsia"/>
        </w:rPr>
      </w:pPr>
      <w:r>
        <w:rPr>
          <w:rFonts w:hint="eastAsia"/>
        </w:rPr>
        <w:t xml:space="preserve">Proposal </w:t>
      </w:r>
      <w:proofErr w:type="gramStart"/>
      <w:r>
        <w:rPr>
          <w:rFonts w:hint="eastAsia"/>
        </w:rPr>
        <w:t>2</w:t>
      </w:r>
      <w:proofErr w:type="gramEnd"/>
      <w:r>
        <w:rPr>
          <w:rFonts w:hint="eastAsia"/>
        </w:rPr>
        <w:t>.</w:t>
      </w:r>
      <w:r>
        <w:tab/>
      </w:r>
      <w:r>
        <w:rPr>
          <w:rFonts w:hint="eastAsia"/>
        </w:rPr>
        <w:t xml:space="preserve">From RAN2 perspective, it is desirable for the CN to optionally inform whether the number of targeted devices is one or more. It should </w:t>
      </w:r>
      <w:proofErr w:type="gramStart"/>
      <w:r>
        <w:rPr>
          <w:rFonts w:hint="eastAsia"/>
        </w:rPr>
        <w:t>be informed</w:t>
      </w:r>
      <w:proofErr w:type="gramEnd"/>
      <w:r>
        <w:rPr>
          <w:rFonts w:hint="eastAsia"/>
        </w:rPr>
        <w:t xml:space="preserve"> when the target devices are indicated using </w:t>
      </w:r>
      <w:r w:rsidR="00557779">
        <w:t>group</w:t>
      </w:r>
      <w:r>
        <w:rPr>
          <w:rFonts w:hint="eastAsia"/>
        </w:rPr>
        <w:t xml:space="preserve"> ID or without ID.</w:t>
      </w:r>
    </w:p>
    <w:p w14:paraId="0F8D51A3" w14:textId="522479B8" w:rsidR="00BB5235" w:rsidRDefault="00BB5235" w:rsidP="00BB5235">
      <w:pPr>
        <w:pStyle w:val="ObservationandProposal"/>
      </w:pPr>
      <w:r>
        <w:rPr>
          <w:rFonts w:hint="eastAsia"/>
        </w:rPr>
        <w:t xml:space="preserve">Proposal </w:t>
      </w:r>
      <w:proofErr w:type="gramStart"/>
      <w:r>
        <w:rPr>
          <w:rFonts w:hint="eastAsia"/>
        </w:rPr>
        <w:t>3</w:t>
      </w:r>
      <w:proofErr w:type="gramEnd"/>
      <w:r>
        <w:rPr>
          <w:rFonts w:hint="eastAsia"/>
        </w:rPr>
        <w:t>.</w:t>
      </w:r>
      <w:r>
        <w:tab/>
      </w:r>
      <w:r>
        <w:rPr>
          <w:rFonts w:hint="eastAsia"/>
        </w:rPr>
        <w:t xml:space="preserve">From RAN2 perspective, it is desirable for the CN to optionally inform an approximate number of targeted devices. It should </w:t>
      </w:r>
      <w:proofErr w:type="gramStart"/>
      <w:r>
        <w:rPr>
          <w:rFonts w:hint="eastAsia"/>
        </w:rPr>
        <w:t>be informed</w:t>
      </w:r>
      <w:proofErr w:type="gramEnd"/>
      <w:r>
        <w:rPr>
          <w:rFonts w:hint="eastAsia"/>
        </w:rPr>
        <w:t xml:space="preserve"> when the target devices are indicated using </w:t>
      </w:r>
      <w:r w:rsidR="00557779">
        <w:t>group</w:t>
      </w:r>
      <w:r>
        <w:rPr>
          <w:rFonts w:hint="eastAsia"/>
        </w:rPr>
        <w:t xml:space="preserve"> ID or without ID.</w:t>
      </w:r>
    </w:p>
    <w:p w14:paraId="16CEABD0" w14:textId="77777777" w:rsidR="00BB5235" w:rsidRDefault="00BB5235" w:rsidP="00BB5235">
      <w:pPr>
        <w:pStyle w:val="ObservationandProposal"/>
      </w:pPr>
      <w:r>
        <w:rPr>
          <w:rFonts w:hint="eastAsia"/>
        </w:rPr>
        <w:t xml:space="preserve">Proposal </w:t>
      </w:r>
      <w:proofErr w:type="gramStart"/>
      <w:r>
        <w:rPr>
          <w:rFonts w:hint="eastAsia"/>
        </w:rPr>
        <w:t>4</w:t>
      </w:r>
      <w:proofErr w:type="gramEnd"/>
      <w:r>
        <w:rPr>
          <w:rFonts w:hint="eastAsia"/>
        </w:rPr>
        <w:t>.</w:t>
      </w:r>
      <w:r>
        <w:tab/>
      </w:r>
      <w:r>
        <w:rPr>
          <w:rFonts w:hint="eastAsia"/>
        </w:rPr>
        <w:t xml:space="preserve">The need of message size/status information via D2R message depends </w:t>
      </w:r>
      <w:proofErr w:type="gramStart"/>
      <w:r>
        <w:rPr>
          <w:rFonts w:hint="eastAsia"/>
        </w:rPr>
        <w:t>on  RAN</w:t>
      </w:r>
      <w:proofErr w:type="gramEnd"/>
      <w:r>
        <w:rPr>
          <w:rFonts w:hint="eastAsia"/>
        </w:rPr>
        <w:t>2 conclusion on whether to support layer 2 segmentation.</w:t>
      </w:r>
    </w:p>
    <w:p w14:paraId="11A2139F" w14:textId="77777777" w:rsidR="00BB5235" w:rsidRDefault="00BB5235" w:rsidP="00BB5235">
      <w:pPr>
        <w:pStyle w:val="ObservationandProposal"/>
      </w:pPr>
      <w:r>
        <w:rPr>
          <w:rFonts w:hint="eastAsia"/>
        </w:rPr>
        <w:t xml:space="preserve">Proposal </w:t>
      </w:r>
      <w:proofErr w:type="gramStart"/>
      <w:r>
        <w:rPr>
          <w:rFonts w:hint="eastAsia"/>
        </w:rPr>
        <w:t>5</w:t>
      </w:r>
      <w:proofErr w:type="gramEnd"/>
      <w:r>
        <w:rPr>
          <w:rFonts w:hint="eastAsia"/>
        </w:rPr>
        <w:t>.</w:t>
      </w:r>
      <w:r>
        <w:tab/>
      </w:r>
      <w:r>
        <w:rPr>
          <w:rFonts w:hint="eastAsia"/>
        </w:rPr>
        <w:t xml:space="preserve">If layer </w:t>
      </w:r>
      <w:proofErr w:type="gramStart"/>
      <w:r>
        <w:rPr>
          <w:rFonts w:hint="eastAsia"/>
        </w:rPr>
        <w:t>2</w:t>
      </w:r>
      <w:proofErr w:type="gramEnd"/>
      <w:r>
        <w:rPr>
          <w:rFonts w:hint="eastAsia"/>
        </w:rPr>
        <w:t xml:space="preserve"> segmentation is not supported, message size/status information is not introduced.</w:t>
      </w:r>
    </w:p>
    <w:p w14:paraId="113F853D" w14:textId="77777777" w:rsidR="00BB5235" w:rsidRDefault="00BB5235" w:rsidP="00BB5235">
      <w:pPr>
        <w:pStyle w:val="ObservationandProposal"/>
      </w:pPr>
      <w:r>
        <w:rPr>
          <w:rFonts w:hint="eastAsia"/>
        </w:rPr>
        <w:t xml:space="preserve">Proposal </w:t>
      </w:r>
      <w:proofErr w:type="gramStart"/>
      <w:r>
        <w:rPr>
          <w:rFonts w:hint="eastAsia"/>
        </w:rPr>
        <w:t>6</w:t>
      </w:r>
      <w:proofErr w:type="gramEnd"/>
      <w:r>
        <w:rPr>
          <w:rFonts w:hint="eastAsia"/>
        </w:rPr>
        <w:t>.</w:t>
      </w:r>
      <w:r>
        <w:tab/>
      </w:r>
      <w:r>
        <w:rPr>
          <w:rFonts w:hint="eastAsia"/>
        </w:rPr>
        <w:t xml:space="preserve">Energy status report </w:t>
      </w:r>
      <w:proofErr w:type="gramStart"/>
      <w:r>
        <w:rPr>
          <w:rFonts w:hint="eastAsia"/>
        </w:rPr>
        <w:t>is delivered</w:t>
      </w:r>
      <w:proofErr w:type="gramEnd"/>
      <w:r>
        <w:rPr>
          <w:rFonts w:hint="eastAsia"/>
        </w:rPr>
        <w:t xml:space="preserve"> in AIoT Msg1.</w:t>
      </w:r>
    </w:p>
    <w:p w14:paraId="0E794C4C" w14:textId="16712C9F" w:rsidR="00BB5235" w:rsidRDefault="00BB5235" w:rsidP="00BB5235">
      <w:pPr>
        <w:pStyle w:val="ObservationandProposal"/>
      </w:pPr>
      <w:r>
        <w:rPr>
          <w:rFonts w:hint="eastAsia"/>
        </w:rPr>
        <w:lastRenderedPageBreak/>
        <w:t xml:space="preserve">Proposal </w:t>
      </w:r>
      <w:proofErr w:type="gramStart"/>
      <w:r>
        <w:rPr>
          <w:rFonts w:hint="eastAsia"/>
        </w:rPr>
        <w:t>7</w:t>
      </w:r>
      <w:proofErr w:type="gramEnd"/>
      <w:r>
        <w:rPr>
          <w:rFonts w:hint="eastAsia"/>
        </w:rPr>
        <w:t>.</w:t>
      </w:r>
      <w:r>
        <w:tab/>
      </w:r>
      <w:r>
        <w:rPr>
          <w:rFonts w:hint="eastAsia"/>
        </w:rPr>
        <w:t xml:space="preserve">Energy status report is a 1-bit indication to report whether the device </w:t>
      </w:r>
      <w:r w:rsidR="00557779">
        <w:t>can continue</w:t>
      </w:r>
      <w:r>
        <w:rPr>
          <w:rFonts w:hint="eastAsia"/>
        </w:rPr>
        <w:t xml:space="preserve"> the procedure.</w:t>
      </w:r>
    </w:p>
    <w:p w14:paraId="252B7DD0" w14:textId="77777777" w:rsidR="00BB5235" w:rsidRDefault="00BB5235" w:rsidP="00BB5235">
      <w:pPr>
        <w:pStyle w:val="ObservationandProposal"/>
      </w:pPr>
      <w:r>
        <w:rPr>
          <w:rFonts w:hint="eastAsia"/>
        </w:rPr>
        <w:t xml:space="preserve">Proposal </w:t>
      </w:r>
      <w:proofErr w:type="gramStart"/>
      <w:r>
        <w:rPr>
          <w:rFonts w:hint="eastAsia"/>
        </w:rPr>
        <w:t>8</w:t>
      </w:r>
      <w:proofErr w:type="gramEnd"/>
      <w:r>
        <w:rPr>
          <w:rFonts w:hint="eastAsia"/>
        </w:rPr>
        <w:t>.</w:t>
      </w:r>
      <w:r>
        <w:tab/>
      </w:r>
      <w:r>
        <w:rPr>
          <w:rFonts w:hint="eastAsia"/>
        </w:rPr>
        <w:t>For energy status report delivered in AIoT Msg1, discuss whether the device can omit other information, e.g., random ID, from AIoT Msg1.</w:t>
      </w:r>
    </w:p>
    <w:p w14:paraId="021FD226" w14:textId="77777777" w:rsidR="00C97CFC" w:rsidRPr="00262F8E" w:rsidRDefault="00C97CFC" w:rsidP="007E2FC8">
      <w:pPr>
        <w:rPr>
          <w:szCs w:val="22"/>
        </w:rPr>
      </w:pPr>
    </w:p>
    <w:p w14:paraId="19CDB79A" w14:textId="77777777" w:rsidR="007E2FC8" w:rsidRPr="00863065" w:rsidRDefault="007E2FC8" w:rsidP="007E2FC8">
      <w:pPr>
        <w:pStyle w:val="2"/>
        <w:numPr>
          <w:ilvl w:val="0"/>
          <w:numId w:val="2"/>
        </w:numPr>
        <w:rPr>
          <w:rFonts w:cs="Arial"/>
        </w:rPr>
      </w:pPr>
      <w:r w:rsidRPr="00863065">
        <w:rPr>
          <w:rFonts w:cs="Arial"/>
        </w:rPr>
        <w:t>Reference</w:t>
      </w:r>
      <w:r>
        <w:rPr>
          <w:rFonts w:cs="Arial" w:hint="eastAsia"/>
        </w:rPr>
        <w:t>s</w:t>
      </w:r>
    </w:p>
    <w:p w14:paraId="0409407B" w14:textId="67382000" w:rsidR="007E2FC8" w:rsidRDefault="00452602" w:rsidP="00452602">
      <w:pPr>
        <w:pStyle w:val="Reference"/>
      </w:pPr>
      <w:r>
        <w:rPr>
          <w:rFonts w:hint="eastAsia"/>
        </w:rPr>
        <w:t>[</w:t>
      </w:r>
      <w:r w:rsidR="00860FB6">
        <w:rPr>
          <w:rFonts w:hint="eastAsia"/>
        </w:rPr>
        <w:t>1</w:t>
      </w:r>
      <w:r>
        <w:t>]</w:t>
      </w:r>
      <w:r>
        <w:tab/>
      </w:r>
      <w:r w:rsidR="00860FB6">
        <w:rPr>
          <w:rFonts w:hint="eastAsia"/>
        </w:rPr>
        <w:t>Chair notes, RAN2#127.</w:t>
      </w:r>
    </w:p>
    <w:p w14:paraId="41CE0DC2" w14:textId="4196641D" w:rsidR="00321BAF" w:rsidRPr="00262F8E" w:rsidRDefault="00321BAF" w:rsidP="00452602">
      <w:pPr>
        <w:pStyle w:val="Reference"/>
        <w:rPr>
          <w:rFonts w:hint="eastAsia"/>
        </w:rPr>
      </w:pPr>
      <w:r>
        <w:rPr>
          <w:rFonts w:hint="eastAsia"/>
        </w:rPr>
        <w:t>[2]</w:t>
      </w:r>
      <w:r>
        <w:tab/>
      </w:r>
      <w:r>
        <w:rPr>
          <w:rFonts w:hint="eastAsia"/>
        </w:rPr>
        <w:t>Chair notes, RAN2#126.</w:t>
      </w:r>
    </w:p>
    <w:p w14:paraId="71FB5545" w14:textId="77777777" w:rsidR="008E5A66" w:rsidRPr="00262F8E" w:rsidRDefault="008E5A66">
      <w:pPr>
        <w:rPr>
          <w:szCs w:val="22"/>
        </w:rPr>
      </w:pPr>
    </w:p>
    <w:sectPr w:rsidR="008E5A66" w:rsidRPr="00262F8E">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24DB44" w14:textId="77777777" w:rsidR="00F0658E" w:rsidRDefault="00F0658E" w:rsidP="007E2FC8">
      <w:pPr>
        <w:spacing w:after="0"/>
      </w:pPr>
      <w:r>
        <w:separator/>
      </w:r>
    </w:p>
    <w:p w14:paraId="03FC8637" w14:textId="77777777" w:rsidR="00F0658E" w:rsidRDefault="00F0658E"/>
    <w:p w14:paraId="09B59C8A" w14:textId="77777777" w:rsidR="00F0658E" w:rsidRDefault="00F0658E" w:rsidP="00273403"/>
  </w:endnote>
  <w:endnote w:type="continuationSeparator" w:id="0">
    <w:p w14:paraId="00B8FF01" w14:textId="77777777" w:rsidR="00F0658E" w:rsidRDefault="00F0658E" w:rsidP="007E2FC8">
      <w:pPr>
        <w:spacing w:after="0"/>
      </w:pPr>
      <w:r>
        <w:continuationSeparator/>
      </w:r>
    </w:p>
    <w:p w14:paraId="541B88FA" w14:textId="77777777" w:rsidR="00F0658E" w:rsidRDefault="00F0658E"/>
    <w:p w14:paraId="3F62C0D4" w14:textId="77777777" w:rsidR="00F0658E" w:rsidRDefault="00F0658E"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D6A2E8" w14:textId="77777777" w:rsidR="00D237BE" w:rsidRDefault="00D94041">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D237BE" w:rsidRDefault="00D237BE">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E3D9CF" w14:textId="77777777" w:rsidR="00D237BE" w:rsidRDefault="00D94041">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2BD0B9" w14:textId="77777777" w:rsidR="00F0658E" w:rsidRDefault="00F0658E" w:rsidP="007E2FC8">
      <w:pPr>
        <w:spacing w:after="0"/>
      </w:pPr>
      <w:r>
        <w:separator/>
      </w:r>
    </w:p>
    <w:p w14:paraId="49F32837" w14:textId="77777777" w:rsidR="00F0658E" w:rsidRDefault="00F0658E"/>
    <w:p w14:paraId="105AAC1C" w14:textId="77777777" w:rsidR="00F0658E" w:rsidRDefault="00F0658E" w:rsidP="00273403"/>
  </w:footnote>
  <w:footnote w:type="continuationSeparator" w:id="0">
    <w:p w14:paraId="11C3E8D4" w14:textId="77777777" w:rsidR="00F0658E" w:rsidRDefault="00F0658E" w:rsidP="007E2FC8">
      <w:pPr>
        <w:spacing w:after="0"/>
      </w:pPr>
      <w:r>
        <w:continuationSeparator/>
      </w:r>
    </w:p>
    <w:p w14:paraId="23C7CBF5" w14:textId="77777777" w:rsidR="00F0658E" w:rsidRDefault="00F0658E"/>
    <w:p w14:paraId="42E84B29" w14:textId="77777777" w:rsidR="00F0658E" w:rsidRDefault="00F0658E"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17B82A1A"/>
    <w:multiLevelType w:val="hybridMultilevel"/>
    <w:tmpl w:val="28722B74"/>
    <w:lvl w:ilvl="0" w:tplc="7A14BC9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49285689"/>
    <w:multiLevelType w:val="hybridMultilevel"/>
    <w:tmpl w:val="999C8298"/>
    <w:lvl w:ilvl="0" w:tplc="EB720B2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16cid:durableId="866942341">
    <w:abstractNumId w:val="5"/>
  </w:num>
  <w:num w:numId="2" w16cid:durableId="1916432099">
    <w:abstractNumId w:val="3"/>
  </w:num>
  <w:num w:numId="3" w16cid:durableId="961111639">
    <w:abstractNumId w:val="4"/>
  </w:num>
  <w:num w:numId="4" w16cid:durableId="967660571">
    <w:abstractNumId w:val="0"/>
  </w:num>
  <w:num w:numId="5" w16cid:durableId="2063672862">
    <w:abstractNumId w:val="2"/>
  </w:num>
  <w:num w:numId="6" w16cid:durableId="4935657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1122B"/>
    <w:rsid w:val="00013AAE"/>
    <w:rsid w:val="000B6616"/>
    <w:rsid w:val="000F13D1"/>
    <w:rsid w:val="001376E5"/>
    <w:rsid w:val="00175E7E"/>
    <w:rsid w:val="001A2211"/>
    <w:rsid w:val="0022068C"/>
    <w:rsid w:val="00262F8E"/>
    <w:rsid w:val="00266D31"/>
    <w:rsid w:val="00270EC3"/>
    <w:rsid w:val="00273403"/>
    <w:rsid w:val="0027599B"/>
    <w:rsid w:val="002B674A"/>
    <w:rsid w:val="002C7723"/>
    <w:rsid w:val="00321BAF"/>
    <w:rsid w:val="003319F7"/>
    <w:rsid w:val="0033360D"/>
    <w:rsid w:val="00344978"/>
    <w:rsid w:val="00385B37"/>
    <w:rsid w:val="003965B3"/>
    <w:rsid w:val="004472BF"/>
    <w:rsid w:val="00452602"/>
    <w:rsid w:val="00491D97"/>
    <w:rsid w:val="004A3CEE"/>
    <w:rsid w:val="004D1B48"/>
    <w:rsid w:val="004E6B03"/>
    <w:rsid w:val="004F6390"/>
    <w:rsid w:val="00537958"/>
    <w:rsid w:val="00557779"/>
    <w:rsid w:val="005839E2"/>
    <w:rsid w:val="005857F6"/>
    <w:rsid w:val="005F1EB4"/>
    <w:rsid w:val="005F3D72"/>
    <w:rsid w:val="005F73C8"/>
    <w:rsid w:val="00643CA2"/>
    <w:rsid w:val="006C594B"/>
    <w:rsid w:val="006E1B8A"/>
    <w:rsid w:val="007772DA"/>
    <w:rsid w:val="007B5770"/>
    <w:rsid w:val="007E2FC8"/>
    <w:rsid w:val="0083168F"/>
    <w:rsid w:val="00860FB6"/>
    <w:rsid w:val="00896DC7"/>
    <w:rsid w:val="008C2D47"/>
    <w:rsid w:val="008E5A66"/>
    <w:rsid w:val="00907DA7"/>
    <w:rsid w:val="0092515C"/>
    <w:rsid w:val="00930E4B"/>
    <w:rsid w:val="00A32033"/>
    <w:rsid w:val="00A52DC0"/>
    <w:rsid w:val="00A612AD"/>
    <w:rsid w:val="00A855FF"/>
    <w:rsid w:val="00A911AA"/>
    <w:rsid w:val="00AB422A"/>
    <w:rsid w:val="00B2273D"/>
    <w:rsid w:val="00B329A1"/>
    <w:rsid w:val="00B90320"/>
    <w:rsid w:val="00BB5235"/>
    <w:rsid w:val="00C464FA"/>
    <w:rsid w:val="00C97CFC"/>
    <w:rsid w:val="00D038F8"/>
    <w:rsid w:val="00D237BE"/>
    <w:rsid w:val="00D8679B"/>
    <w:rsid w:val="00D8742E"/>
    <w:rsid w:val="00D94041"/>
    <w:rsid w:val="00DB76B3"/>
    <w:rsid w:val="00DC7DBC"/>
    <w:rsid w:val="00E07A22"/>
    <w:rsid w:val="00E2631E"/>
    <w:rsid w:val="00E845DE"/>
    <w:rsid w:val="00EB1AD1"/>
    <w:rsid w:val="00F0658E"/>
    <w:rsid w:val="00F147CF"/>
    <w:rsid w:val="00F50FA0"/>
    <w:rsid w:val="00F512A5"/>
    <w:rsid w:val="00F560E5"/>
    <w:rsid w:val="00F87C86"/>
    <w:rsid w:val="00F90606"/>
    <w:rsid w:val="00FA0C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FB428F23-B180-4390-AB61-4F6F8B7B1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3403"/>
    <w:pPr>
      <w:spacing w:after="180"/>
    </w:p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452602"/>
    <w:pPr>
      <w:ind w:left="424" w:hangingChars="202" w:hanging="424"/>
    </w:pPr>
    <w:rPr>
      <w:szCs w:val="22"/>
    </w:rPr>
  </w:style>
  <w:style w:type="paragraph" w:customStyle="1" w:styleId="ObservationandProposal">
    <w:name w:val="Observation and Proposal"/>
    <w:basedOn w:val="a"/>
    <w:link w:val="ObservationandProposal0"/>
    <w:qFormat/>
    <w:rsid w:val="00452602"/>
    <w:pPr>
      <w:ind w:left="1558" w:hangingChars="742" w:hanging="1558"/>
    </w:pPr>
    <w:rPr>
      <w:b/>
      <w:bCs/>
      <w:szCs w:val="22"/>
    </w:rPr>
  </w:style>
  <w:style w:type="character" w:customStyle="1" w:styleId="Reference0">
    <w:name w:val="Reference (文字)"/>
    <w:basedOn w:val="a0"/>
    <w:link w:val="Reference"/>
    <w:rsid w:val="00452602"/>
    <w:rPr>
      <w:szCs w:val="22"/>
    </w:rPr>
  </w:style>
  <w:style w:type="character" w:customStyle="1" w:styleId="ObservationandProposal0">
    <w:name w:val="Observation and Proposal (文字)"/>
    <w:basedOn w:val="a0"/>
    <w:link w:val="ObservationandProposal"/>
    <w:rsid w:val="00452602"/>
    <w:rPr>
      <w:b/>
      <w:bCs/>
      <w:szCs w:val="22"/>
    </w:rPr>
  </w:style>
  <w:style w:type="paragraph" w:customStyle="1" w:styleId="Doc-text2">
    <w:name w:val="Doc-text2"/>
    <w:basedOn w:val="a"/>
    <w:link w:val="Doc-text2Char"/>
    <w:qFormat/>
    <w:rsid w:val="00860FB6"/>
    <w:pPr>
      <w:tabs>
        <w:tab w:val="left" w:pos="1622"/>
      </w:tabs>
      <w:spacing w:after="0"/>
      <w:ind w:left="1622" w:hanging="363"/>
    </w:pPr>
    <w:rPr>
      <w:rFonts w:eastAsia="ＭＳ 明朝" w:cs="Times New Roman"/>
      <w:sz w:val="20"/>
      <w:szCs w:val="24"/>
      <w:lang w:val="en-GB" w:eastAsia="en-GB"/>
    </w:rPr>
  </w:style>
  <w:style w:type="character" w:customStyle="1" w:styleId="Doc-text2Char">
    <w:name w:val="Doc-text2 Char"/>
    <w:link w:val="Doc-text2"/>
    <w:qFormat/>
    <w:rsid w:val="00860FB6"/>
    <w:rPr>
      <w:rFonts w:eastAsia="ＭＳ 明朝" w:cs="Times New Roman"/>
      <w:sz w:val="20"/>
      <w:szCs w:val="24"/>
      <w:lang w:val="en-GB" w:eastAsia="en-GB"/>
    </w:rPr>
  </w:style>
  <w:style w:type="paragraph" w:styleId="aa">
    <w:name w:val="List Paragraph"/>
    <w:basedOn w:val="a"/>
    <w:uiPriority w:val="34"/>
    <w:qFormat/>
    <w:rsid w:val="00E845D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95FD40-BF1F-4E1D-87EB-D9B01DA869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5</Pages>
  <Words>1527</Words>
  <Characters>8704</Characters>
  <Application>Microsoft Office Word</Application>
  <DocSecurity>0</DocSecurity>
  <Lines>72</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Docomo - Riki Okawa</cp:lastModifiedBy>
  <cp:revision>14</cp:revision>
  <dcterms:created xsi:type="dcterms:W3CDTF">2021-10-20T07:13:00Z</dcterms:created>
  <dcterms:modified xsi:type="dcterms:W3CDTF">2024-10-03T20:05:00Z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